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03F0" w:rsidRDefault="00000000">
      <w:pPr>
        <w:ind w:left="5103" w:right="-290"/>
      </w:pPr>
      <w:r>
        <w:t>УТВЕРЖДЕН</w:t>
      </w:r>
    </w:p>
    <w:p w:rsidR="001D03F0" w:rsidRDefault="00000000">
      <w:pPr>
        <w:ind w:left="5103" w:right="-290"/>
      </w:pPr>
      <w:r>
        <w:t>протоколом Организационного комитета Международной олимпиады Ассоциации «Глобальные университеты» для абитуриентов магистратуры и аспирантуры от 20.06.2023 № 1-з</w:t>
      </w:r>
    </w:p>
    <w:p w:rsidR="001D03F0" w:rsidRDefault="001D03F0">
      <w:pPr>
        <w:ind w:right="-290"/>
        <w:jc w:val="left"/>
      </w:pPr>
    </w:p>
    <w:p w:rsidR="001D03F0" w:rsidRDefault="00000000">
      <w:pPr>
        <w:keepNext/>
        <w:keepLines/>
        <w:spacing w:before="240"/>
        <w:ind w:right="-290"/>
        <w:outlineLvl w:val="1"/>
        <w:rPr>
          <w:b/>
          <w:sz w:val="28"/>
        </w:rPr>
      </w:pPr>
      <w:r>
        <w:rPr>
          <w:b/>
          <w:sz w:val="28"/>
        </w:rPr>
        <w:t>Структура научного профиля (портфолио) потенциальных научных руководителей участников Международной олимпиады Ассоциации «Глобальные университеты» для абитуриентов магистратуры и аспирантуры по треку аспирантуры в 202</w:t>
      </w:r>
      <w:r w:rsidR="007D65F9">
        <w:rPr>
          <w:b/>
          <w:sz w:val="28"/>
        </w:rPr>
        <w:t>3</w:t>
      </w:r>
      <w:r>
        <w:rPr>
          <w:b/>
          <w:sz w:val="28"/>
        </w:rPr>
        <w:t>-202</w:t>
      </w:r>
      <w:r w:rsidR="007D65F9">
        <w:rPr>
          <w:b/>
          <w:sz w:val="28"/>
        </w:rPr>
        <w:t>4</w:t>
      </w:r>
      <w:r>
        <w:rPr>
          <w:b/>
          <w:sz w:val="28"/>
        </w:rPr>
        <w:t xml:space="preserve"> гг.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371"/>
        <w:gridCol w:w="6552"/>
      </w:tblGrid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r>
              <w:t>Университет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left"/>
            </w:pPr>
            <w:r>
              <w:t>ФГАОУ ВО Первый МГМУ им. И.М. Сеченова Минздрава России</w:t>
            </w:r>
            <w:r w:rsidR="007D65F9">
              <w:t xml:space="preserve"> (Сеченовский Университет)</w:t>
            </w:r>
          </w:p>
        </w:tc>
      </w:tr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r>
              <w:t>Уровень владения английским языком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left"/>
            </w:pPr>
            <w:r>
              <w:t>Выше среднего</w:t>
            </w:r>
          </w:p>
        </w:tc>
      </w:tr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r>
              <w:t>Направление подготовки, на которое будет приниматься аспирант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tabs>
                <w:tab w:val="left" w:pos="291"/>
              </w:tabs>
              <w:spacing w:after="0"/>
              <w:rPr>
                <w:b/>
              </w:rPr>
            </w:pPr>
            <w:r>
              <w:rPr>
                <w:b/>
              </w:rPr>
              <w:t>3.02 Клиническая медицина. Ортопедия</w:t>
            </w:r>
          </w:p>
        </w:tc>
      </w:tr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left"/>
            </w:pPr>
            <w:r>
              <w:t>Код направления подготовки, на которое будет приниматься аспирант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3.02 Клиническая медицина. Ортопедия</w:t>
            </w:r>
          </w:p>
        </w:tc>
      </w:tr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left"/>
            </w:pPr>
            <w:r>
              <w:t>Перечень исследовательских проектов потенциального научного руководителя (участие/руководство)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Бобров Д.С., </w:t>
            </w:r>
            <w:proofErr w:type="spellStart"/>
            <w:r>
              <w:rPr>
                <w:sz w:val="22"/>
              </w:rPr>
              <w:t>Шубкина</w:t>
            </w:r>
            <w:proofErr w:type="spellEnd"/>
            <w:r>
              <w:rPr>
                <w:sz w:val="22"/>
              </w:rPr>
              <w:t xml:space="preserve"> А.А., Лычагин А.В.,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Л.Ю., </w:t>
            </w:r>
            <w:proofErr w:type="spellStart"/>
            <w:r>
              <w:rPr>
                <w:sz w:val="22"/>
              </w:rPr>
              <w:t>Дрогин</w:t>
            </w:r>
            <w:proofErr w:type="spellEnd"/>
            <w:r>
              <w:rPr>
                <w:sz w:val="22"/>
              </w:rPr>
              <w:t xml:space="preserve"> А.Р., Целищева Е.Ю., </w:t>
            </w:r>
            <w:proofErr w:type="spellStart"/>
            <w:r>
              <w:rPr>
                <w:sz w:val="22"/>
              </w:rPr>
              <w:t>Явлиева</w:t>
            </w:r>
            <w:proofErr w:type="spellEnd"/>
            <w:r>
              <w:rPr>
                <w:sz w:val="22"/>
              </w:rPr>
              <w:t xml:space="preserve"> Р.Х., </w:t>
            </w:r>
            <w:proofErr w:type="spellStart"/>
            <w:r>
              <w:rPr>
                <w:sz w:val="22"/>
              </w:rPr>
              <w:t>Ригин</w:t>
            </w:r>
            <w:proofErr w:type="spellEnd"/>
            <w:r>
              <w:rPr>
                <w:sz w:val="22"/>
              </w:rPr>
              <w:t xml:space="preserve"> Н.В., </w:t>
            </w:r>
            <w:proofErr w:type="spellStart"/>
            <w:r>
              <w:rPr>
                <w:sz w:val="22"/>
              </w:rPr>
              <w:t>Туффоур-Амириках</w:t>
            </w:r>
            <w:proofErr w:type="spellEnd"/>
            <w:r>
              <w:rPr>
                <w:sz w:val="22"/>
              </w:rPr>
              <w:t xml:space="preserve"> М., Результаты хирургического лечения </w:t>
            </w:r>
            <w:proofErr w:type="spellStart"/>
            <w:r>
              <w:rPr>
                <w:sz w:val="22"/>
              </w:rPr>
              <w:t>перегрузочнои</w:t>
            </w:r>
            <w:proofErr w:type="spellEnd"/>
            <w:r>
              <w:rPr>
                <w:sz w:val="22"/>
              </w:rPr>
              <w:t xml:space="preserve">̆ </w:t>
            </w:r>
            <w:proofErr w:type="spellStart"/>
            <w:r>
              <w:rPr>
                <w:sz w:val="22"/>
              </w:rPr>
              <w:t>метатарзалгии</w:t>
            </w:r>
            <w:proofErr w:type="spellEnd"/>
            <w:r>
              <w:rPr>
                <w:sz w:val="22"/>
              </w:rPr>
              <w:t xml:space="preserve"> с использованием минимально инвазивных методик. // Кафедра травматологии и ортопедии. 2018.No4 (34). с. 7-15. 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Л.Ю., Бобров Д.С., </w:t>
            </w:r>
            <w:proofErr w:type="spellStart"/>
            <w:r>
              <w:rPr>
                <w:sz w:val="22"/>
              </w:rPr>
              <w:t>Ригин</w:t>
            </w:r>
            <w:proofErr w:type="spellEnd"/>
            <w:r>
              <w:rPr>
                <w:sz w:val="22"/>
              </w:rPr>
              <w:t xml:space="preserve"> Н.В., Мо Ц., Якимов Л.А., </w:t>
            </w:r>
            <w:proofErr w:type="spellStart"/>
            <w:r>
              <w:rPr>
                <w:sz w:val="22"/>
              </w:rPr>
              <w:t>Хурцилава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Н.Д.Основные</w:t>
            </w:r>
            <w:proofErr w:type="spellEnd"/>
            <w:r>
              <w:rPr>
                <w:sz w:val="22"/>
              </w:rPr>
              <w:t xml:space="preserve"> принципы диагностики перегрузочной </w:t>
            </w:r>
            <w:proofErr w:type="spellStart"/>
            <w:r>
              <w:rPr>
                <w:sz w:val="22"/>
              </w:rPr>
              <w:t>метатарзалгии</w:t>
            </w:r>
            <w:proofErr w:type="spellEnd"/>
            <w:r>
              <w:rPr>
                <w:sz w:val="22"/>
              </w:rPr>
              <w:t xml:space="preserve"> в поликлинической практике//Кафедра травматологии и ортопедии. 2015. № 3. С. 21-24.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 w:rsidRPr="007D65F9">
              <w:rPr>
                <w:sz w:val="22"/>
                <w:lang w:val="en-US"/>
              </w:rPr>
              <w:t xml:space="preserve">Meng X., Wu L., </w:t>
            </w:r>
            <w:proofErr w:type="spellStart"/>
            <w:r w:rsidRPr="007D65F9">
              <w:rPr>
                <w:sz w:val="22"/>
                <w:lang w:val="en-US"/>
              </w:rPr>
              <w:t>Bobrov</w:t>
            </w:r>
            <w:proofErr w:type="spellEnd"/>
            <w:r w:rsidRPr="007D65F9">
              <w:rPr>
                <w:sz w:val="22"/>
                <w:lang w:val="en-US"/>
              </w:rPr>
              <w:t xml:space="preserve"> D.S.., Wang X., Cui Z. Small incision </w:t>
            </w:r>
            <w:proofErr w:type="spellStart"/>
            <w:r w:rsidRPr="007D65F9">
              <w:rPr>
                <w:sz w:val="22"/>
                <w:lang w:val="en-US"/>
              </w:rPr>
              <w:t>pfna</w:t>
            </w:r>
            <w:proofErr w:type="spellEnd"/>
            <w:r w:rsidRPr="007D65F9">
              <w:rPr>
                <w:sz w:val="22"/>
                <w:lang w:val="en-US"/>
              </w:rPr>
              <w:t xml:space="preserve"> for the treatment of femoral intertrochanteric fractures//Department of Traumatology and Orthopedics. </w:t>
            </w:r>
            <w:r>
              <w:rPr>
                <w:sz w:val="22"/>
              </w:rPr>
              <w:t>2015. № 4 (16). С. 24-26.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Бобров Д.С., </w:t>
            </w:r>
            <w:proofErr w:type="spellStart"/>
            <w:r>
              <w:rPr>
                <w:sz w:val="22"/>
              </w:rPr>
              <w:t>Ригин</w:t>
            </w:r>
            <w:proofErr w:type="spellEnd"/>
            <w:r>
              <w:rPr>
                <w:sz w:val="22"/>
              </w:rPr>
              <w:t xml:space="preserve"> Н.В.,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Л.Ю.Осложнения</w:t>
            </w:r>
            <w:proofErr w:type="spellEnd"/>
            <w:r>
              <w:rPr>
                <w:sz w:val="22"/>
              </w:rPr>
              <w:t xml:space="preserve"> хирургического лечения перегрузочной </w:t>
            </w:r>
            <w:proofErr w:type="spellStart"/>
            <w:r>
              <w:rPr>
                <w:sz w:val="22"/>
              </w:rPr>
              <w:t>метатарзалгии</w:t>
            </w:r>
            <w:proofErr w:type="spellEnd"/>
            <w:r>
              <w:rPr>
                <w:sz w:val="22"/>
              </w:rPr>
              <w:t>//Кафедра травматологии и ортопедии. 2016. № Спецвыпуск. С. 115.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Мо Ц.., </w:t>
            </w:r>
            <w:proofErr w:type="spellStart"/>
            <w:r>
              <w:rPr>
                <w:sz w:val="22"/>
              </w:rPr>
              <w:t>Ригин</w:t>
            </w:r>
            <w:proofErr w:type="spellEnd"/>
            <w:r>
              <w:rPr>
                <w:sz w:val="22"/>
              </w:rPr>
              <w:t xml:space="preserve"> Н.В., Бобров Д.С.,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Л.Ю., Анкеты и шкалы для оценки состояния стопы и голеностопного сустава// Кафедра травматологии и ортопедии. 2016.№4(20). с.5-11 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Якимов Л.А.,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Л.Ю., Бобров Д.С., </w:t>
            </w:r>
            <w:proofErr w:type="spellStart"/>
            <w:r>
              <w:rPr>
                <w:sz w:val="22"/>
              </w:rPr>
              <w:t>Калинский</w:t>
            </w:r>
            <w:proofErr w:type="spellEnd"/>
            <w:r>
              <w:rPr>
                <w:sz w:val="22"/>
              </w:rPr>
              <w:t xml:space="preserve"> Е.Б., Ляхов Е.В., </w:t>
            </w:r>
            <w:proofErr w:type="spellStart"/>
            <w:r>
              <w:rPr>
                <w:sz w:val="22"/>
              </w:rPr>
              <w:t>Биодеградируемые</w:t>
            </w:r>
            <w:proofErr w:type="spellEnd"/>
            <w:r>
              <w:rPr>
                <w:sz w:val="22"/>
              </w:rPr>
              <w:t xml:space="preserve"> импланты. Становление и развитие. Преимущества и недостатки. (обзор литературы)// Кафедра травматологии и ортопедии. 2017.№1(21). с.44-49 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>Терновой К.С., Бобров Д.С., Черепанов В.Г., Белякова А.М.,</w:t>
            </w:r>
            <w:r>
              <w:rPr>
                <w:rStyle w:val="apple-converted-space0"/>
                <w:sz w:val="22"/>
              </w:rPr>
              <w:t> </w:t>
            </w:r>
            <w:r>
              <w:rPr>
                <w:rStyle w:val="ad"/>
                <w:b w:val="0"/>
                <w:sz w:val="22"/>
              </w:rPr>
              <w:t>Диагностика и ортопедическая коррекция структурно-функциональных нарушений пояснично-</w:t>
            </w:r>
            <w:r>
              <w:rPr>
                <w:rStyle w:val="ad"/>
                <w:b w:val="0"/>
                <w:sz w:val="22"/>
              </w:rPr>
              <w:lastRenderedPageBreak/>
              <w:t>тазовой области перед эндопротезированием тазобедренного сустава</w:t>
            </w:r>
            <w:r>
              <w:rPr>
                <w:sz w:val="22"/>
              </w:rPr>
              <w:t xml:space="preserve">// Кафедра травматологии и ортопедии. 2017.№2(22). с.5-9 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rStyle w:val="abbyypopupsel0"/>
                <w:sz w:val="22"/>
              </w:rPr>
              <w:t>Функциональная</w:t>
            </w:r>
            <w:r>
              <w:rPr>
                <w:rStyle w:val="apple-converted-space0"/>
                <w:sz w:val="22"/>
              </w:rPr>
              <w:t> </w:t>
            </w:r>
            <w:proofErr w:type="spellStart"/>
            <w:r>
              <w:rPr>
                <w:sz w:val="22"/>
              </w:rPr>
              <w:t>мультиспиральная</w:t>
            </w:r>
            <w:proofErr w:type="spellEnd"/>
            <w:r>
              <w:rPr>
                <w:sz w:val="22"/>
              </w:rPr>
              <w:t xml:space="preserve"> компьютерная томография стопы в определении стандартных угловых параметров при </w:t>
            </w:r>
            <w:proofErr w:type="spellStart"/>
            <w:r>
              <w:rPr>
                <w:sz w:val="22"/>
              </w:rPr>
              <w:t>плосковальгусной</w:t>
            </w:r>
            <w:proofErr w:type="spellEnd"/>
            <w:r>
              <w:rPr>
                <w:sz w:val="22"/>
              </w:rPr>
              <w:t xml:space="preserve"> деформации стоп</w:t>
            </w:r>
            <w:r>
              <w:rPr>
                <w:sz w:val="22"/>
              </w:rPr>
              <w:br/>
              <w:t>Беляев А.С., Бобров Д.С., Серова Н.С., Терновой К.С.</w:t>
            </w:r>
            <w:r>
              <w:rPr>
                <w:sz w:val="22"/>
              </w:rPr>
              <w:br/>
              <w:t>Кафедра травматологии и ортопедии. 2017.</w:t>
            </w:r>
            <w:r>
              <w:rPr>
                <w:rStyle w:val="apple-converted-space0"/>
                <w:sz w:val="22"/>
              </w:rPr>
              <w:t> </w:t>
            </w:r>
            <w:r>
              <w:rPr>
                <w:sz w:val="22"/>
              </w:rPr>
              <w:t>№ 4 (30). С. 5-10.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Современные подходы к диагностике и оперативному лечению синдрома латеральной </w:t>
            </w:r>
            <w:proofErr w:type="spellStart"/>
            <w:r>
              <w:rPr>
                <w:sz w:val="22"/>
              </w:rPr>
              <w:t>гиперпрессии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надколенникаТарабарко</w:t>
            </w:r>
            <w:proofErr w:type="spellEnd"/>
            <w:r>
              <w:rPr>
                <w:sz w:val="22"/>
              </w:rPr>
              <w:t xml:space="preserve"> И.Н., Лычагин А.В., Бобров Д.С.//Кафедра травматологии и ортопедии. 2018. № 1 (31). С. 46-51.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Биомеханика переломов поясничного отдела позвоночника у пациентов пожилого и старческого возраст// Фундаментальные и прикладные проблемы техники и технологии. 2015. № 4 (312). С. 122-126.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соавт</w:t>
            </w:r>
            <w:proofErr w:type="spellEnd"/>
            <w:r>
              <w:rPr>
                <w:sz w:val="22"/>
              </w:rPr>
              <w:t xml:space="preserve">. (Кавалерский Г.М., Бобров Д.С., </w:t>
            </w:r>
            <w:proofErr w:type="spellStart"/>
            <w:r>
              <w:rPr>
                <w:sz w:val="22"/>
              </w:rPr>
              <w:t>Ченский</w:t>
            </w:r>
            <w:proofErr w:type="spellEnd"/>
            <w:r>
              <w:rPr>
                <w:sz w:val="22"/>
              </w:rPr>
              <w:t xml:space="preserve"> А.Д.)</w:t>
            </w:r>
          </w:p>
          <w:p w:rsidR="001D03F0" w:rsidRDefault="00000000">
            <w:pPr>
              <w:widowControl w:val="0"/>
              <w:numPr>
                <w:ilvl w:val="0"/>
                <w:numId w:val="1"/>
              </w:numPr>
              <w:spacing w:after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Бобров Д.С., </w:t>
            </w:r>
            <w:proofErr w:type="spellStart"/>
            <w:r>
              <w:rPr>
                <w:sz w:val="22"/>
              </w:rPr>
              <w:t>Шубкина</w:t>
            </w:r>
            <w:proofErr w:type="spellEnd"/>
            <w:r>
              <w:rPr>
                <w:sz w:val="22"/>
              </w:rPr>
              <w:t xml:space="preserve"> А.А., Лычагин А.В., </w:t>
            </w:r>
            <w:proofErr w:type="spellStart"/>
            <w:r>
              <w:rPr>
                <w:sz w:val="22"/>
              </w:rPr>
              <w:t>Слиняков</w:t>
            </w:r>
            <w:proofErr w:type="spellEnd"/>
            <w:r>
              <w:rPr>
                <w:sz w:val="22"/>
              </w:rPr>
              <w:t xml:space="preserve"> Л.Ю., </w:t>
            </w:r>
            <w:proofErr w:type="spellStart"/>
            <w:r>
              <w:rPr>
                <w:sz w:val="22"/>
              </w:rPr>
              <w:t>Дрогин</w:t>
            </w:r>
            <w:proofErr w:type="spellEnd"/>
            <w:r>
              <w:rPr>
                <w:sz w:val="22"/>
              </w:rPr>
              <w:t xml:space="preserve"> А.Р., Целищева Е.Ю., </w:t>
            </w:r>
            <w:proofErr w:type="spellStart"/>
            <w:r>
              <w:rPr>
                <w:sz w:val="22"/>
              </w:rPr>
              <w:t>Явлиева</w:t>
            </w:r>
            <w:proofErr w:type="spellEnd"/>
            <w:r>
              <w:rPr>
                <w:sz w:val="22"/>
              </w:rPr>
              <w:t xml:space="preserve"> Р.Х., </w:t>
            </w:r>
            <w:proofErr w:type="spellStart"/>
            <w:r>
              <w:rPr>
                <w:sz w:val="22"/>
              </w:rPr>
              <w:t>Ригин</w:t>
            </w:r>
            <w:proofErr w:type="spellEnd"/>
            <w:r>
              <w:rPr>
                <w:sz w:val="22"/>
              </w:rPr>
              <w:t xml:space="preserve"> Н.В., </w:t>
            </w:r>
            <w:proofErr w:type="spellStart"/>
            <w:r>
              <w:rPr>
                <w:sz w:val="22"/>
              </w:rPr>
              <w:t>Туффоур-Амириках</w:t>
            </w:r>
            <w:proofErr w:type="spellEnd"/>
            <w:r>
              <w:rPr>
                <w:sz w:val="22"/>
              </w:rPr>
              <w:t xml:space="preserve"> М., Результаты хирургического лечения </w:t>
            </w:r>
            <w:proofErr w:type="spellStart"/>
            <w:r>
              <w:rPr>
                <w:sz w:val="22"/>
              </w:rPr>
              <w:t>перегрузочнои</w:t>
            </w:r>
            <w:proofErr w:type="spellEnd"/>
            <w:r>
              <w:rPr>
                <w:sz w:val="22"/>
              </w:rPr>
              <w:t xml:space="preserve">̆ </w:t>
            </w:r>
            <w:proofErr w:type="spellStart"/>
            <w:r>
              <w:rPr>
                <w:sz w:val="22"/>
              </w:rPr>
              <w:t>метатарзалгии</w:t>
            </w:r>
            <w:proofErr w:type="spellEnd"/>
            <w:r>
              <w:rPr>
                <w:sz w:val="22"/>
              </w:rPr>
              <w:t xml:space="preserve"> с использованием минимально </w:t>
            </w:r>
            <w:proofErr w:type="spellStart"/>
            <w:r>
              <w:rPr>
                <w:sz w:val="22"/>
              </w:rPr>
              <w:t>инва</w:t>
            </w:r>
            <w:proofErr w:type="spellEnd"/>
            <w:r>
              <w:rPr>
                <w:sz w:val="22"/>
              </w:rPr>
              <w:t xml:space="preserve">- </w:t>
            </w:r>
            <w:proofErr w:type="spellStart"/>
            <w:r>
              <w:rPr>
                <w:sz w:val="22"/>
              </w:rPr>
              <w:t>зивных</w:t>
            </w:r>
            <w:proofErr w:type="spellEnd"/>
            <w:r>
              <w:rPr>
                <w:sz w:val="22"/>
              </w:rPr>
              <w:t xml:space="preserve"> методик. // Кафедра травматологии и ортопедии. 2018.No4 (34). с. 7-15. </w:t>
            </w:r>
          </w:p>
        </w:tc>
      </w:tr>
      <w:tr w:rsidR="001D03F0">
        <w:trPr>
          <w:trHeight w:val="148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left"/>
            </w:pPr>
            <w:r>
              <w:lastRenderedPageBreak/>
              <w:t>Перечень возможных тем для исследования</w:t>
            </w: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r>
              <w:t>Хирургическое лечение ригидного первого пальца стопы</w:t>
            </w:r>
          </w:p>
          <w:p w:rsidR="001D03F0" w:rsidRDefault="00000000">
            <w:proofErr w:type="spellStart"/>
            <w:r>
              <w:t>Гипермобильность</w:t>
            </w:r>
            <w:proofErr w:type="spellEnd"/>
            <w:r>
              <w:t xml:space="preserve"> первого предплюсне-плюсневого сустава. Диагностика и лечение.</w:t>
            </w:r>
          </w:p>
          <w:p w:rsidR="001D03F0" w:rsidRDefault="00000000">
            <w:r>
              <w:t xml:space="preserve">Варианты лечения </w:t>
            </w:r>
            <w:proofErr w:type="gramStart"/>
            <w:r>
              <w:t>при асептического некроза</w:t>
            </w:r>
            <w:proofErr w:type="gramEnd"/>
            <w:r>
              <w:t xml:space="preserve"> таранной кости.</w:t>
            </w:r>
          </w:p>
          <w:p w:rsidR="001D03F0" w:rsidRDefault="00000000">
            <w:pPr>
              <w:spacing w:after="0"/>
              <w:jc w:val="left"/>
            </w:pPr>
            <w:proofErr w:type="spellStart"/>
            <w:r>
              <w:t>Метатарзалгия</w:t>
            </w:r>
            <w:proofErr w:type="spellEnd"/>
            <w:r>
              <w:t xml:space="preserve"> </w:t>
            </w:r>
            <w:proofErr w:type="spellStart"/>
            <w:r>
              <w:t>перегрузочаня</w:t>
            </w:r>
            <w:proofErr w:type="spellEnd"/>
            <w:r>
              <w:t>: патогенез, биомеханика и хирургическое лечение</w:t>
            </w:r>
          </w:p>
        </w:tc>
      </w:tr>
      <w:tr w:rsidR="001D03F0">
        <w:trPr>
          <w:trHeight w:val="148"/>
        </w:trPr>
        <w:tc>
          <w:tcPr>
            <w:tcW w:w="3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194310</wp:posOffset>
                      </wp:positionV>
                      <wp:extent cx="1590675" cy="2028825"/>
                      <wp:effectExtent l="0" t="0" r="0" b="0"/>
                      <wp:wrapTopAndBottom distT="0" distB="0"/>
                      <wp:docPr id="1" name="Pictur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028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1D03F0" w:rsidRDefault="000000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379855" cy="1765935"/>
                                        <wp:effectExtent l="0" t="0" r="0" b="0"/>
                                        <wp:docPr id="2" name="Picture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9855" cy="1765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> </w:t>
            </w:r>
          </w:p>
          <w:p w:rsidR="001D03F0" w:rsidRDefault="001D03F0"/>
          <w:p w:rsidR="001D03F0" w:rsidRDefault="00000000">
            <w:r>
              <w:t xml:space="preserve">Research </w:t>
            </w:r>
            <w:proofErr w:type="spellStart"/>
            <w:r>
              <w:t>supervisor</w:t>
            </w:r>
            <w:proofErr w:type="spellEnd"/>
            <w:r>
              <w:t>:</w:t>
            </w:r>
          </w:p>
          <w:p w:rsidR="001D03F0" w:rsidRDefault="00000000">
            <w:r>
              <w:t>Бобров Дмитрий Сергеевич</w:t>
            </w:r>
          </w:p>
          <w:p w:rsidR="001D03F0" w:rsidRDefault="00000000">
            <w:r>
              <w:t>кандидат медицинских наук</w:t>
            </w:r>
          </w:p>
          <w:p w:rsidR="001D03F0" w:rsidRDefault="00000000">
            <w:r>
              <w:t xml:space="preserve">доцент кафедры  </w:t>
            </w:r>
            <w:r>
              <w:tab/>
            </w:r>
            <w:r>
              <w:tab/>
              <w:t xml:space="preserve"> </w:t>
            </w:r>
          </w:p>
          <w:p w:rsidR="001D03F0" w:rsidRDefault="00000000">
            <w:r>
              <w:lastRenderedPageBreak/>
              <w:t xml:space="preserve">травматологии, ортопедии и хирургии </w:t>
            </w:r>
          </w:p>
          <w:p w:rsidR="001D03F0" w:rsidRDefault="00000000">
            <w:r>
              <w:t xml:space="preserve">катастроф ИКМ им. Н.В. Склифосовского  </w:t>
            </w:r>
          </w:p>
          <w:p w:rsidR="001D03F0" w:rsidRDefault="00000000">
            <w:r>
              <w:t>ФГАОУ ВО Первый МГМУ им. И.М. Сеченова Минздрава России</w:t>
            </w:r>
          </w:p>
          <w:p w:rsidR="001D03F0" w:rsidRDefault="00000000">
            <w:r>
              <w:t>(Сеченовский Университет)</w:t>
            </w:r>
          </w:p>
          <w:p w:rsidR="001D03F0" w:rsidRDefault="001D03F0"/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jc w:val="center"/>
            </w:pPr>
            <w:r>
              <w:lastRenderedPageBreak/>
              <w:t>Реконструктивная хирургия стопы</w:t>
            </w:r>
          </w:p>
        </w:tc>
      </w:tr>
      <w:tr w:rsidR="001D03F0">
        <w:trPr>
          <w:trHeight w:val="802"/>
        </w:trPr>
        <w:tc>
          <w:tcPr>
            <w:tcW w:w="3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1D03F0"/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proofErr w:type="spellStart"/>
            <w:r>
              <w:t>Supervisor’s</w:t>
            </w:r>
            <w:proofErr w:type="spellEnd"/>
            <w:r>
              <w:t xml:space="preserve"> </w:t>
            </w:r>
            <w:proofErr w:type="spellStart"/>
            <w:r>
              <w:t>research</w:t>
            </w:r>
            <w:proofErr w:type="spellEnd"/>
            <w:r>
              <w:t xml:space="preserve"> </w:t>
            </w:r>
            <w:proofErr w:type="spellStart"/>
            <w:r>
              <w:t>interests</w:t>
            </w:r>
            <w:proofErr w:type="spellEnd"/>
            <w:r>
              <w:t xml:space="preserve"> (более детальное описание научных интересов):</w:t>
            </w:r>
          </w:p>
          <w:p w:rsidR="001D03F0" w:rsidRDefault="00000000">
            <w:pPr>
              <w:spacing w:after="0"/>
            </w:pPr>
            <w:r>
              <w:rPr>
                <w:i/>
              </w:rPr>
              <w:t>Использование сустав-сберегающих операций с восстановлением функции стопы при различных врожденных и приобретенных патологических изменениях.</w:t>
            </w:r>
          </w:p>
        </w:tc>
      </w:tr>
      <w:tr w:rsidR="001D03F0">
        <w:trPr>
          <w:trHeight w:val="729"/>
        </w:trPr>
        <w:tc>
          <w:tcPr>
            <w:tcW w:w="3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1D03F0"/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r>
              <w:t xml:space="preserve">Research </w:t>
            </w:r>
            <w:proofErr w:type="spellStart"/>
            <w:r>
              <w:t>highlights</w:t>
            </w:r>
            <w:proofErr w:type="spellEnd"/>
            <w:r>
              <w:t xml:space="preserve"> (при наличии):</w:t>
            </w:r>
          </w:p>
          <w:p w:rsidR="001D03F0" w:rsidRDefault="00000000">
            <w:pPr>
              <w:spacing w:after="0"/>
              <w:rPr>
                <w:i/>
              </w:rPr>
            </w:pPr>
            <w:r>
              <w:rPr>
                <w:i/>
              </w:rPr>
              <w:t>Комплексное изучение структуры, функции, биомеханики стопы с помощью компьютерного моделирования патологических изменений с созданием персонализированной модели лечения пациента.</w:t>
            </w:r>
          </w:p>
        </w:tc>
      </w:tr>
      <w:tr w:rsidR="001D03F0">
        <w:trPr>
          <w:trHeight w:val="997"/>
        </w:trPr>
        <w:tc>
          <w:tcPr>
            <w:tcW w:w="3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1D03F0"/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</w:pPr>
            <w:proofErr w:type="spellStart"/>
            <w:r>
              <w:t>Supervisor’s</w:t>
            </w:r>
            <w:proofErr w:type="spellEnd"/>
            <w:r>
              <w:t xml:space="preserve"> </w:t>
            </w:r>
            <w:proofErr w:type="spellStart"/>
            <w:r>
              <w:t>specific</w:t>
            </w:r>
            <w:proofErr w:type="spellEnd"/>
            <w:r>
              <w:t xml:space="preserve"> </w:t>
            </w:r>
            <w:proofErr w:type="spellStart"/>
            <w:r>
              <w:t>requirements</w:t>
            </w:r>
            <w:proofErr w:type="spellEnd"/>
            <w:r>
              <w:t>:</w:t>
            </w:r>
          </w:p>
          <w:p w:rsidR="001D03F0" w:rsidRDefault="00000000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sz w:val="24"/>
              </w:rPr>
              <w:t>Завершение полного базового курса по травматологии и ортопедии. Понимание биомеханики стопы и принципов лечения</w:t>
            </w:r>
          </w:p>
        </w:tc>
      </w:tr>
      <w:tr w:rsidR="001D03F0">
        <w:trPr>
          <w:trHeight w:val="553"/>
        </w:trPr>
        <w:tc>
          <w:tcPr>
            <w:tcW w:w="3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1D03F0"/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Default="00000000">
            <w:pPr>
              <w:spacing w:after="0"/>
              <w:rPr>
                <w:i/>
              </w:rPr>
            </w:pPr>
            <w:proofErr w:type="spellStart"/>
            <w:r>
              <w:t>Supervisor’s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publications</w:t>
            </w:r>
            <w:proofErr w:type="spellEnd"/>
            <w:r>
              <w:t xml:space="preserve"> (указать общее количество публикаций в журналах, индексируемых Web </w:t>
            </w:r>
            <w:proofErr w:type="spellStart"/>
            <w:r>
              <w:t>of</w:t>
            </w:r>
            <w:proofErr w:type="spellEnd"/>
            <w:r>
              <w:t xml:space="preserve"> Science или </w:t>
            </w:r>
            <w:proofErr w:type="spellStart"/>
            <w:r>
              <w:t>Scopus</w:t>
            </w:r>
            <w:proofErr w:type="spellEnd"/>
            <w:r>
              <w:t xml:space="preserve"> за последние 5 лет, написать до 5 наиболее значимых публикаций с указанием выходных данных):</w:t>
            </w:r>
            <w:r>
              <w:rPr>
                <w:i/>
              </w:rPr>
              <w:t xml:space="preserve"> 9</w:t>
            </w:r>
          </w:p>
          <w:p w:rsidR="001D03F0" w:rsidRDefault="001D03F0">
            <w:pPr>
              <w:spacing w:after="0"/>
            </w:pPr>
          </w:p>
          <w:p w:rsidR="001D03F0" w:rsidRPr="007D65F9" w:rsidRDefault="00000000">
            <w:pPr>
              <w:numPr>
                <w:ilvl w:val="0"/>
                <w:numId w:val="2"/>
              </w:numPr>
              <w:spacing w:after="0"/>
              <w:rPr>
                <w:lang w:val="en-US"/>
              </w:rPr>
            </w:pPr>
            <w:r>
              <w:lastRenderedPageBreak/>
              <w:t xml:space="preserve">Бобров Д.С., </w:t>
            </w:r>
            <w:proofErr w:type="spellStart"/>
            <w:r>
              <w:t>Шубкина</w:t>
            </w:r>
            <w:proofErr w:type="spellEnd"/>
            <w:r>
              <w:t xml:space="preserve"> А.А., Лычагин А.В., и др. Хирургическое лечение </w:t>
            </w:r>
            <w:proofErr w:type="spellStart"/>
            <w:r>
              <w:t>молоткообразной</w:t>
            </w:r>
            <w:proofErr w:type="spellEnd"/>
            <w:r>
              <w:t xml:space="preserve"> деформации пальцев стоп (обзор литературы) // Вестник Российской академии медицинских наук. - 2019. - Т. 74. - №4. - C. 272-282. </w:t>
            </w:r>
            <w:proofErr w:type="spellStart"/>
            <w:r>
              <w:t>doi</w:t>
            </w:r>
            <w:proofErr w:type="spellEnd"/>
            <w:r>
              <w:t xml:space="preserve">: 10.15690/vramn1096 </w:t>
            </w:r>
            <w:proofErr w:type="spellStart"/>
            <w:r>
              <w:t>Bobrov</w:t>
            </w:r>
            <w:proofErr w:type="spellEnd"/>
            <w:r>
              <w:t xml:space="preserve"> D.S., </w:t>
            </w:r>
            <w:proofErr w:type="spellStart"/>
            <w:r>
              <w:t>Shubkina</w:t>
            </w:r>
            <w:proofErr w:type="spellEnd"/>
            <w:r>
              <w:t xml:space="preserve"> A.A., </w:t>
            </w:r>
            <w:proofErr w:type="spellStart"/>
            <w:r>
              <w:t>Lychagin</w:t>
            </w:r>
            <w:proofErr w:type="spellEnd"/>
            <w:r>
              <w:t xml:space="preserve"> A.V., и др. </w:t>
            </w:r>
            <w:r w:rsidRPr="007D65F9">
              <w:rPr>
                <w:lang w:val="en-US"/>
              </w:rPr>
              <w:t xml:space="preserve">Surgical treatment of hammertoes (literature review) // Annals of the Russian academy of medical sciences. - 2019. - </w:t>
            </w:r>
            <w:r>
              <w:t>Т</w:t>
            </w:r>
            <w:r w:rsidRPr="007D65F9">
              <w:rPr>
                <w:lang w:val="en-US"/>
              </w:rPr>
              <w:t xml:space="preserve">. 74. - №4. - C. 272-282. </w:t>
            </w:r>
            <w:proofErr w:type="spellStart"/>
            <w:r w:rsidRPr="007D65F9">
              <w:rPr>
                <w:lang w:val="en-US"/>
              </w:rPr>
              <w:t>doi</w:t>
            </w:r>
            <w:proofErr w:type="spellEnd"/>
            <w:r w:rsidRPr="007D65F9">
              <w:rPr>
                <w:lang w:val="en-US"/>
              </w:rPr>
              <w:t>: 10.15690/vramn1096</w:t>
            </w:r>
          </w:p>
          <w:p w:rsidR="001D03F0" w:rsidRDefault="00000000">
            <w:pPr>
              <w:numPr>
                <w:ilvl w:val="0"/>
                <w:numId w:val="2"/>
              </w:numPr>
              <w:spacing w:after="0"/>
            </w:pPr>
            <w:r>
              <w:t xml:space="preserve">Серова Н.С., Беляев А.С., Бобров Д.С., Бабкова А.А., Карев А.С. Роль </w:t>
            </w:r>
            <w:proofErr w:type="spellStart"/>
            <w:r>
              <w:t>функциональнои</w:t>
            </w:r>
            <w:proofErr w:type="spellEnd"/>
            <w:r>
              <w:t xml:space="preserve">̆ МСКТ с </w:t>
            </w:r>
            <w:proofErr w:type="spellStart"/>
            <w:r>
              <w:t>нагрузкои</w:t>
            </w:r>
            <w:proofErr w:type="spellEnd"/>
            <w:r>
              <w:t xml:space="preserve">̆ в диагностике </w:t>
            </w:r>
            <w:proofErr w:type="spellStart"/>
            <w:r>
              <w:t>эластичнои</w:t>
            </w:r>
            <w:proofErr w:type="spellEnd"/>
            <w:r>
              <w:t xml:space="preserve">̆ </w:t>
            </w:r>
            <w:proofErr w:type="spellStart"/>
            <w:r>
              <w:t>плосковальгуснои</w:t>
            </w:r>
            <w:proofErr w:type="spellEnd"/>
            <w:r>
              <w:t xml:space="preserve">̆ деформации стопы. </w:t>
            </w:r>
            <w:r w:rsidRPr="007D65F9">
              <w:rPr>
                <w:lang w:val="en-US"/>
              </w:rPr>
              <w:t xml:space="preserve">REJR 2019; 9(2):301-314. DOI:10.21569/2222-7415-2019-9-2-301-314/. Serova N.S., </w:t>
            </w:r>
            <w:proofErr w:type="spellStart"/>
            <w:r w:rsidRPr="007D65F9">
              <w:rPr>
                <w:lang w:val="en-US"/>
              </w:rPr>
              <w:t>Belyaev</w:t>
            </w:r>
            <w:proofErr w:type="spellEnd"/>
            <w:r w:rsidRPr="007D65F9">
              <w:rPr>
                <w:lang w:val="en-US"/>
              </w:rPr>
              <w:t xml:space="preserve"> A.S., </w:t>
            </w:r>
            <w:proofErr w:type="spellStart"/>
            <w:r w:rsidRPr="007D65F9">
              <w:rPr>
                <w:lang w:val="en-US"/>
              </w:rPr>
              <w:t>Bobrov</w:t>
            </w:r>
            <w:proofErr w:type="spellEnd"/>
            <w:r w:rsidRPr="007D65F9">
              <w:rPr>
                <w:lang w:val="en-US"/>
              </w:rPr>
              <w:t xml:space="preserve"> D.S., </w:t>
            </w:r>
            <w:proofErr w:type="spellStart"/>
            <w:r w:rsidRPr="007D65F9">
              <w:rPr>
                <w:lang w:val="en-US"/>
              </w:rPr>
              <w:t>Babkova</w:t>
            </w:r>
            <w:proofErr w:type="spellEnd"/>
            <w:r w:rsidRPr="007D65F9">
              <w:rPr>
                <w:lang w:val="en-US"/>
              </w:rPr>
              <w:t xml:space="preserve"> A.A., </w:t>
            </w:r>
            <w:proofErr w:type="spellStart"/>
            <w:r w:rsidRPr="007D65F9">
              <w:rPr>
                <w:lang w:val="en-US"/>
              </w:rPr>
              <w:t>Karev</w:t>
            </w:r>
            <w:proofErr w:type="spellEnd"/>
            <w:r w:rsidRPr="007D65F9">
              <w:rPr>
                <w:lang w:val="en-US"/>
              </w:rPr>
              <w:t xml:space="preserve"> A.S. Role of functional MSCT in the diagnosis of elastic flatfoot deformity. </w:t>
            </w:r>
            <w:r>
              <w:t>REJR 2019; 9(2):301-314. DOI:10.21569/2222-7415-2019-9-2-301-314.</w:t>
            </w:r>
          </w:p>
          <w:p w:rsidR="001D03F0" w:rsidRDefault="00000000">
            <w:pPr>
              <w:numPr>
                <w:ilvl w:val="0"/>
                <w:numId w:val="2"/>
              </w:numPr>
              <w:spacing w:after="0"/>
            </w:pPr>
            <w:r>
              <w:t xml:space="preserve">Лычагин А.В., Гаркави А.В., </w:t>
            </w:r>
            <w:proofErr w:type="spellStart"/>
            <w:r>
              <w:t>Ислейих</w:t>
            </w:r>
            <w:proofErr w:type="spellEnd"/>
            <w:r>
              <w:t xml:space="preserve"> О.И., </w:t>
            </w:r>
            <w:proofErr w:type="spellStart"/>
            <w:r>
              <w:t>Катунян</w:t>
            </w:r>
            <w:proofErr w:type="spellEnd"/>
            <w:r>
              <w:t xml:space="preserve"> П.И., Бобров Д.С., </w:t>
            </w:r>
            <w:proofErr w:type="spellStart"/>
            <w:r>
              <w:t>Явлиева</w:t>
            </w:r>
            <w:proofErr w:type="spellEnd"/>
            <w:r>
              <w:t xml:space="preserve"> Р.Х. и др. Эффективность внутрикостного введения </w:t>
            </w:r>
            <w:proofErr w:type="spellStart"/>
            <w:r>
              <w:t>аутологичной</w:t>
            </w:r>
            <w:proofErr w:type="spellEnd"/>
            <w:r>
              <w:t xml:space="preserve"> обогащенной тромбоцитами плазмы в зону отека костного мозга при остеоартрозе коленного </w:t>
            </w:r>
            <w:proofErr w:type="gramStart"/>
            <w:r>
              <w:t>сустава .</w:t>
            </w:r>
            <w:proofErr w:type="gramEnd"/>
            <w:r>
              <w:t xml:space="preserve"> Вестник РГМУ. 2019; (4): –. DOI: 10.24075/vrgmu.2019.053</w:t>
            </w:r>
          </w:p>
          <w:p w:rsidR="001D03F0" w:rsidRDefault="00000000">
            <w:pPr>
              <w:numPr>
                <w:ilvl w:val="0"/>
                <w:numId w:val="2"/>
              </w:numPr>
              <w:spacing w:after="0"/>
            </w:pPr>
            <w:r>
              <w:t xml:space="preserve">Серова Н.С., Беляев А.С., Бобров Д.С., </w:t>
            </w:r>
            <w:proofErr w:type="spellStart"/>
            <w:r>
              <w:t>Терновои</w:t>
            </w:r>
            <w:proofErr w:type="spellEnd"/>
            <w:r>
              <w:t xml:space="preserve">̆ К.С. Современная рентгенологическая диагностика приобретенного плоскостопия взрослых. Вестник рентгенологии и радиологии. 2017; 98 (5): 275–80. DOI: 10.20862/0042-4676- 2017-98-5-275-280.  </w:t>
            </w:r>
            <w:r w:rsidRPr="007D65F9">
              <w:rPr>
                <w:lang w:val="en-US"/>
              </w:rPr>
              <w:t xml:space="preserve">Serova N.S., </w:t>
            </w:r>
            <w:proofErr w:type="spellStart"/>
            <w:r w:rsidRPr="007D65F9">
              <w:rPr>
                <w:lang w:val="en-US"/>
              </w:rPr>
              <w:t>Belyaev</w:t>
            </w:r>
            <w:proofErr w:type="spellEnd"/>
            <w:r w:rsidRPr="007D65F9">
              <w:rPr>
                <w:lang w:val="en-US"/>
              </w:rPr>
              <w:t xml:space="preserve"> A.S., </w:t>
            </w:r>
            <w:proofErr w:type="spellStart"/>
            <w:r w:rsidRPr="007D65F9">
              <w:rPr>
                <w:lang w:val="en-US"/>
              </w:rPr>
              <w:t>Bobrov</w:t>
            </w:r>
            <w:proofErr w:type="spellEnd"/>
            <w:r w:rsidRPr="007D65F9">
              <w:rPr>
                <w:lang w:val="en-US"/>
              </w:rPr>
              <w:t xml:space="preserve"> D.S., </w:t>
            </w:r>
            <w:proofErr w:type="spellStart"/>
            <w:r w:rsidRPr="007D65F9">
              <w:rPr>
                <w:lang w:val="en-US"/>
              </w:rPr>
              <w:t>Ternovoy</w:t>
            </w:r>
            <w:proofErr w:type="spellEnd"/>
            <w:r w:rsidRPr="007D65F9">
              <w:rPr>
                <w:lang w:val="en-US"/>
              </w:rPr>
              <w:t xml:space="preserve"> K.S. Modern X-ray diagnosis of adult acquired flatfoot deformity. </w:t>
            </w:r>
            <w:proofErr w:type="spellStart"/>
            <w:r w:rsidRPr="007D65F9">
              <w:rPr>
                <w:lang w:val="en-US"/>
              </w:rPr>
              <w:t>Vestnik</w:t>
            </w:r>
            <w:proofErr w:type="spellEnd"/>
            <w:r w:rsidRPr="007D65F9">
              <w:rPr>
                <w:lang w:val="en-US"/>
              </w:rPr>
              <w:t xml:space="preserve"> </w:t>
            </w:r>
            <w:proofErr w:type="spellStart"/>
            <w:r w:rsidRPr="007D65F9">
              <w:rPr>
                <w:lang w:val="en-US"/>
              </w:rPr>
              <w:t>Rentgenologii</w:t>
            </w:r>
            <w:proofErr w:type="spellEnd"/>
            <w:r w:rsidRPr="007D65F9">
              <w:rPr>
                <w:lang w:val="en-US"/>
              </w:rPr>
              <w:t xml:space="preserve"> </w:t>
            </w:r>
            <w:proofErr w:type="spellStart"/>
            <w:r w:rsidRPr="007D65F9">
              <w:rPr>
                <w:lang w:val="en-US"/>
              </w:rPr>
              <w:t>i</w:t>
            </w:r>
            <w:proofErr w:type="spellEnd"/>
            <w:r w:rsidRPr="007D65F9">
              <w:rPr>
                <w:lang w:val="en-US"/>
              </w:rPr>
              <w:t xml:space="preserve"> </w:t>
            </w:r>
            <w:proofErr w:type="spellStart"/>
            <w:r w:rsidRPr="007D65F9">
              <w:rPr>
                <w:lang w:val="en-US"/>
              </w:rPr>
              <w:t>Radiologii</w:t>
            </w:r>
            <w:proofErr w:type="spellEnd"/>
            <w:r w:rsidRPr="007D65F9">
              <w:rPr>
                <w:lang w:val="en-US"/>
              </w:rPr>
              <w:t xml:space="preserve"> (Russian Journal of Radiology). 2017; 98 (5): 275–80 (in Russ.). </w:t>
            </w:r>
            <w:r>
              <w:t>DOI: 10.20862/0042-4676-2017-98-5-275-280</w:t>
            </w:r>
          </w:p>
          <w:p w:rsidR="001D03F0" w:rsidRDefault="00000000">
            <w:pPr>
              <w:numPr>
                <w:ilvl w:val="0"/>
                <w:numId w:val="2"/>
              </w:numPr>
              <w:spacing w:after="0"/>
            </w:pPr>
            <w:proofErr w:type="spellStart"/>
            <w:r w:rsidRPr="007D65F9">
              <w:rPr>
                <w:lang w:val="en-US"/>
              </w:rPr>
              <w:t>Ternovoy</w:t>
            </w:r>
            <w:proofErr w:type="spellEnd"/>
            <w:r w:rsidRPr="007D65F9">
              <w:rPr>
                <w:lang w:val="en-US"/>
              </w:rPr>
              <w:t xml:space="preserve"> S. K., Serova N.S., </w:t>
            </w:r>
            <w:proofErr w:type="spellStart"/>
            <w:r w:rsidRPr="007D65F9">
              <w:rPr>
                <w:lang w:val="en-US"/>
              </w:rPr>
              <w:t>Belyaev</w:t>
            </w:r>
            <w:proofErr w:type="spellEnd"/>
            <w:r w:rsidRPr="007D65F9">
              <w:rPr>
                <w:lang w:val="en-US"/>
              </w:rPr>
              <w:t xml:space="preserve"> A.S., </w:t>
            </w:r>
            <w:proofErr w:type="spellStart"/>
            <w:r w:rsidRPr="007D65F9">
              <w:rPr>
                <w:lang w:val="en-US"/>
              </w:rPr>
              <w:t>Bobrov</w:t>
            </w:r>
            <w:proofErr w:type="spellEnd"/>
            <w:r w:rsidRPr="007D65F9">
              <w:rPr>
                <w:lang w:val="en-US"/>
              </w:rPr>
              <w:t xml:space="preserve"> D. S., </w:t>
            </w:r>
            <w:proofErr w:type="spellStart"/>
            <w:r w:rsidRPr="007D65F9">
              <w:rPr>
                <w:lang w:val="en-US"/>
              </w:rPr>
              <w:t>Ternovoy</w:t>
            </w:r>
            <w:proofErr w:type="spellEnd"/>
            <w:r w:rsidRPr="007D65F9">
              <w:rPr>
                <w:lang w:val="en-US"/>
              </w:rPr>
              <w:t xml:space="preserve"> K. S. Methodology of functional </w:t>
            </w:r>
            <w:proofErr w:type="spellStart"/>
            <w:r w:rsidRPr="007D65F9">
              <w:rPr>
                <w:lang w:val="en-US"/>
              </w:rPr>
              <w:t>multispiral</w:t>
            </w:r>
            <w:proofErr w:type="spellEnd"/>
            <w:r w:rsidRPr="007D65F9">
              <w:rPr>
                <w:lang w:val="en-US"/>
              </w:rPr>
              <w:t xml:space="preserve"> computed tomography in the diagnosis of adult flatfoot. </w:t>
            </w:r>
            <w:r>
              <w:t>REJR. 2017; 7 (1</w:t>
            </w:r>
            <w:proofErr w:type="gramStart"/>
            <w:r>
              <w:t>):.</w:t>
            </w:r>
            <w:proofErr w:type="gramEnd"/>
            <w:r>
              <w:t xml:space="preserve"> DOI:10.21569/2222-7415-2016-6-4-38-43.</w:t>
            </w:r>
          </w:p>
          <w:p w:rsidR="001D03F0" w:rsidRDefault="00000000">
            <w:pPr>
              <w:numPr>
                <w:ilvl w:val="0"/>
                <w:numId w:val="2"/>
              </w:numPr>
              <w:spacing w:after="0"/>
            </w:pPr>
            <w:r>
              <w:t xml:space="preserve">Бобров Д.С., </w:t>
            </w:r>
            <w:proofErr w:type="spellStart"/>
            <w:r>
              <w:t>Слиняков</w:t>
            </w:r>
            <w:proofErr w:type="spellEnd"/>
            <w:r>
              <w:t xml:space="preserve"> Л.Ю., </w:t>
            </w:r>
            <w:proofErr w:type="spellStart"/>
            <w:r>
              <w:t>Ригин</w:t>
            </w:r>
            <w:proofErr w:type="spellEnd"/>
            <w:r>
              <w:t xml:space="preserve"> Н.В. Перегрузочная </w:t>
            </w:r>
            <w:proofErr w:type="spellStart"/>
            <w:r>
              <w:t>метатарзалгия</w:t>
            </w:r>
            <w:proofErr w:type="spellEnd"/>
            <w:r>
              <w:t>: патогенез, биомеханика и хирургическое лечение (</w:t>
            </w:r>
            <w:proofErr w:type="spellStart"/>
            <w:r>
              <w:t>аналитическии</w:t>
            </w:r>
            <w:proofErr w:type="spellEnd"/>
            <w:r>
              <w:t xml:space="preserve">̆ обзор литературы). Вестник РАМН. 2017;72(1):53–58. </w:t>
            </w:r>
            <w:proofErr w:type="spellStart"/>
            <w:r>
              <w:t>doi</w:t>
            </w:r>
            <w:proofErr w:type="spellEnd"/>
            <w:r>
              <w:t>: 10.15690/vramn756</w:t>
            </w:r>
          </w:p>
          <w:p w:rsidR="001D03F0" w:rsidRDefault="0000000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Роль </w:t>
            </w:r>
            <w:proofErr w:type="spellStart"/>
            <w:r>
              <w:rPr>
                <w:rFonts w:ascii="Times New Roman" w:hAnsi="Times New Roman"/>
                <w:sz w:val="24"/>
              </w:rPr>
              <w:t>подобарометрии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оценке пред- и послеоперационного состояния больных с перегрузочной </w:t>
            </w:r>
            <w:proofErr w:type="spellStart"/>
            <w:r>
              <w:rPr>
                <w:rFonts w:ascii="Times New Roman" w:hAnsi="Times New Roman"/>
                <w:sz w:val="24"/>
              </w:rPr>
              <w:t>метатарзалгией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«Российский журнал биомеханики». 2019.-Т.23, №4. С.500-510. Л.Ю. </w:t>
            </w:r>
            <w:proofErr w:type="spellStart"/>
            <w:r>
              <w:rPr>
                <w:rFonts w:ascii="Times New Roman" w:hAnsi="Times New Roman"/>
                <w:sz w:val="24"/>
              </w:rPr>
              <w:t>Слиняков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</w:rPr>
              <w:t>соавт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(Богатов В.Б., </w:t>
            </w:r>
            <w:proofErr w:type="spellStart"/>
            <w:r>
              <w:rPr>
                <w:rFonts w:ascii="Times New Roman" w:hAnsi="Times New Roman"/>
                <w:sz w:val="24"/>
              </w:rPr>
              <w:t>Ригин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Н.В., Бобров Д.С., </w:t>
            </w:r>
            <w:proofErr w:type="spellStart"/>
            <w:r>
              <w:rPr>
                <w:rFonts w:ascii="Times New Roman" w:hAnsi="Times New Roman"/>
                <w:sz w:val="24"/>
              </w:rPr>
              <w:t>Шубкина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А.А.</w:t>
            </w:r>
          </w:p>
          <w:p w:rsidR="001D03F0" w:rsidRPr="007D65F9" w:rsidRDefault="0000000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lang w:val="en-US"/>
              </w:rPr>
            </w:pPr>
            <w:proofErr w:type="spellStart"/>
            <w:r w:rsidRPr="007D65F9">
              <w:rPr>
                <w:rFonts w:ascii="Neue'" w:hAnsi="Neue'"/>
                <w:lang w:val="en-US"/>
              </w:rPr>
              <w:lastRenderedPageBreak/>
              <w:t>Bobrov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DS, </w:t>
            </w:r>
            <w:proofErr w:type="spellStart"/>
            <w:r w:rsidRPr="007D65F9">
              <w:rPr>
                <w:rFonts w:ascii="Neue'" w:hAnsi="Neue'"/>
                <w:lang w:val="en-US"/>
              </w:rPr>
              <w:t>Rigin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NV, </w:t>
            </w:r>
            <w:proofErr w:type="spellStart"/>
            <w:r w:rsidRPr="007D65F9">
              <w:rPr>
                <w:rFonts w:ascii="Neue'" w:hAnsi="Neue'"/>
                <w:lang w:val="en-US"/>
              </w:rPr>
              <w:t>Lychagin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AV, </w:t>
            </w:r>
            <w:proofErr w:type="spellStart"/>
            <w:r w:rsidRPr="007D65F9">
              <w:rPr>
                <w:rFonts w:ascii="Neue'" w:hAnsi="Neue'"/>
                <w:lang w:val="en-US"/>
              </w:rPr>
              <w:t>Artemov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KD, </w:t>
            </w:r>
            <w:proofErr w:type="spellStart"/>
            <w:r w:rsidRPr="007D65F9">
              <w:rPr>
                <w:rFonts w:ascii="Neue'" w:hAnsi="Neue'"/>
                <w:lang w:val="en-US"/>
              </w:rPr>
              <w:t>Slinjakov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LJ, </w:t>
            </w:r>
            <w:proofErr w:type="spellStart"/>
            <w:r w:rsidRPr="007D65F9">
              <w:rPr>
                <w:rFonts w:ascii="Neue'" w:hAnsi="Neue'"/>
                <w:lang w:val="en-US"/>
              </w:rPr>
              <w:t>Kachesov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AV. Surgical Treatment of Metatarsalgia and Severe Instability of Lesser Metatarsophalangeal Joints. J Foot Ankle Surg. 2023.</w:t>
            </w:r>
          </w:p>
          <w:p w:rsidR="001D03F0" w:rsidRDefault="0000000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7D65F9">
              <w:rPr>
                <w:rFonts w:ascii="Neue'" w:hAnsi="Neue'"/>
                <w:lang w:val="en-US"/>
              </w:rPr>
              <w:t>Kachesov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AV, </w:t>
            </w:r>
            <w:proofErr w:type="spellStart"/>
            <w:r w:rsidRPr="007D65F9">
              <w:rPr>
                <w:rFonts w:ascii="Neue'" w:hAnsi="Neue'"/>
                <w:lang w:val="en-US"/>
              </w:rPr>
              <w:t>Nosov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OB, </w:t>
            </w:r>
            <w:proofErr w:type="spellStart"/>
            <w:r w:rsidRPr="007D65F9">
              <w:rPr>
                <w:rFonts w:ascii="Neue'" w:hAnsi="Neue'"/>
                <w:lang w:val="en-US"/>
              </w:rPr>
              <w:t>Bobrov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DS, </w:t>
            </w:r>
            <w:proofErr w:type="spellStart"/>
            <w:r w:rsidRPr="007D65F9">
              <w:rPr>
                <w:rFonts w:ascii="Neue'" w:hAnsi="Neue'"/>
                <w:lang w:val="en-US"/>
              </w:rPr>
              <w:t>Artemov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KD, </w:t>
            </w:r>
            <w:proofErr w:type="spellStart"/>
            <w:r w:rsidRPr="007D65F9">
              <w:rPr>
                <w:rFonts w:ascii="Neue'" w:hAnsi="Neue'"/>
                <w:lang w:val="en-US"/>
              </w:rPr>
              <w:t>Lekic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G. Clinical and biomechanics effects of modified </w:t>
            </w:r>
            <w:proofErr w:type="spellStart"/>
            <w:r w:rsidRPr="007D65F9">
              <w:rPr>
                <w:rFonts w:ascii="Neue'" w:hAnsi="Neue'"/>
                <w:lang w:val="en-US"/>
              </w:rPr>
              <w:t>Helal</w:t>
            </w:r>
            <w:proofErr w:type="spellEnd"/>
            <w:r w:rsidRPr="007D65F9">
              <w:rPr>
                <w:rFonts w:ascii="Neue'" w:hAnsi="Neue'"/>
                <w:lang w:val="en-US"/>
              </w:rPr>
              <w:t xml:space="preserve"> osteotomy with screw fixation in forefoot reconstruction. </w:t>
            </w:r>
            <w:r>
              <w:rPr>
                <w:rFonts w:ascii="Neue'" w:hAnsi="Neue'"/>
              </w:rPr>
              <w:t xml:space="preserve">Int </w:t>
            </w:r>
            <w:proofErr w:type="spellStart"/>
            <w:r>
              <w:rPr>
                <w:rFonts w:ascii="Neue'" w:hAnsi="Neue'"/>
              </w:rPr>
              <w:t>Orthop</w:t>
            </w:r>
            <w:proofErr w:type="spellEnd"/>
            <w:r>
              <w:rPr>
                <w:rFonts w:ascii="Neue'" w:hAnsi="Neue'"/>
              </w:rPr>
              <w:t>. 2023.</w:t>
            </w:r>
          </w:p>
          <w:p w:rsidR="001D03F0" w:rsidRDefault="001D03F0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</w:tc>
      </w:tr>
      <w:tr w:rsidR="001D03F0">
        <w:trPr>
          <w:trHeight w:val="553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03F0" w:rsidRDefault="001D03F0">
            <w:pPr>
              <w:spacing w:after="0"/>
            </w:pPr>
          </w:p>
        </w:tc>
        <w:tc>
          <w:tcPr>
            <w:tcW w:w="6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03F0" w:rsidRPr="007D65F9" w:rsidRDefault="00000000">
            <w:pPr>
              <w:spacing w:after="0"/>
              <w:rPr>
                <w:lang w:val="en-US"/>
              </w:rPr>
            </w:pPr>
            <w:r w:rsidRPr="007D65F9">
              <w:rPr>
                <w:lang w:val="en-US"/>
              </w:rPr>
              <w:t>Results of intellectual activity (</w:t>
            </w:r>
            <w:r>
              <w:t>при</w:t>
            </w:r>
            <w:r w:rsidRPr="007D65F9">
              <w:rPr>
                <w:lang w:val="en-US"/>
              </w:rPr>
              <w:t xml:space="preserve"> </w:t>
            </w:r>
            <w:r>
              <w:t>наличии</w:t>
            </w:r>
            <w:r w:rsidRPr="007D65F9">
              <w:rPr>
                <w:lang w:val="en-US"/>
              </w:rPr>
              <w:t>)</w:t>
            </w:r>
          </w:p>
          <w:p w:rsidR="001D03F0" w:rsidRDefault="00000000">
            <w:pPr>
              <w:spacing w:after="0"/>
            </w:pPr>
            <w:r>
              <w:t>Разработана система имитационного функционального исследования стопы.</w:t>
            </w:r>
          </w:p>
          <w:p w:rsidR="001D03F0" w:rsidRDefault="00000000">
            <w:pPr>
              <w:spacing w:after="0"/>
            </w:pPr>
            <w:r>
              <w:t>Разработаны принципы проведения сустав-сберегающих операций при патологии плюснефаланговых суставов.</w:t>
            </w:r>
          </w:p>
          <w:p w:rsidR="001D03F0" w:rsidRDefault="00000000">
            <w:pPr>
              <w:spacing w:after="0"/>
            </w:pPr>
            <w:r>
              <w:t>Результаты исследований внедрены в клиническую практику.</w:t>
            </w:r>
          </w:p>
          <w:p w:rsidR="001D03F0" w:rsidRDefault="00000000">
            <w:pPr>
              <w:spacing w:after="0"/>
            </w:pPr>
            <w:r>
              <w:t>Разрабатываются новые методы лечения сосудистого некроза таранной кости.</w:t>
            </w:r>
          </w:p>
        </w:tc>
      </w:tr>
    </w:tbl>
    <w:p w:rsidR="001D03F0" w:rsidRDefault="001D03F0"/>
    <w:sectPr w:rsidR="001D03F0">
      <w:footerReference w:type="default" r:id="rId8"/>
      <w:pgSz w:w="11900" w:h="16840"/>
      <w:pgMar w:top="1134" w:right="843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5F37" w:rsidRDefault="00EC5F37">
      <w:pPr>
        <w:spacing w:after="0"/>
      </w:pPr>
      <w:r>
        <w:separator/>
      </w:r>
    </w:p>
  </w:endnote>
  <w:endnote w:type="continuationSeparator" w:id="0">
    <w:p w:rsidR="00EC5F37" w:rsidRDefault="00EC5F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B0604020202020204"/>
    <w:charset w:val="00"/>
    <w:family w:val="roman"/>
    <w:notTrueType/>
    <w:pitch w:val="default"/>
  </w:font>
  <w:font w:name="Neue'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03F0" w:rsidRDefault="00000000">
    <w:pPr>
      <w:framePr w:wrap="around" w:vAnchor="text" w:hAnchor="margin" w:xAlign="right" w:y="1"/>
    </w:pPr>
    <w:r>
      <w:rPr>
        <w:rStyle w:val="a5"/>
      </w:rPr>
      <w:fldChar w:fldCharType="begin"/>
    </w:r>
    <w:r>
      <w:rPr>
        <w:rStyle w:val="a5"/>
      </w:rPr>
      <w:instrText xml:space="preserve">PAGE </w:instrText>
    </w:r>
    <w:r>
      <w:rPr>
        <w:rStyle w:val="a5"/>
      </w:rPr>
      <w:fldChar w:fldCharType="separate"/>
    </w:r>
    <w:r w:rsidR="007D65F9">
      <w:rPr>
        <w:rStyle w:val="a5"/>
        <w:noProof/>
      </w:rPr>
      <w:t>1</w:t>
    </w:r>
    <w:r>
      <w:rPr>
        <w:rStyle w:val="a5"/>
      </w:rPr>
      <w:fldChar w:fldCharType="end"/>
    </w:r>
  </w:p>
  <w:p w:rsidR="001D03F0" w:rsidRDefault="001D03F0"/>
  <w:p w:rsidR="001D03F0" w:rsidRDefault="001D03F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5F37" w:rsidRDefault="00EC5F37">
      <w:pPr>
        <w:spacing w:after="0"/>
      </w:pPr>
      <w:r>
        <w:separator/>
      </w:r>
    </w:p>
  </w:footnote>
  <w:footnote w:type="continuationSeparator" w:id="0">
    <w:p w:rsidR="00EC5F37" w:rsidRDefault="00EC5F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34D23"/>
    <w:multiLevelType w:val="multilevel"/>
    <w:tmpl w:val="1F9639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EE4116F"/>
    <w:multiLevelType w:val="multilevel"/>
    <w:tmpl w:val="10E21B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871013">
    <w:abstractNumId w:val="1"/>
  </w:num>
  <w:num w:numId="2" w16cid:durableId="1279411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3F0"/>
    <w:rsid w:val="001D03F0"/>
    <w:rsid w:val="007D65F9"/>
    <w:rsid w:val="00EC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3D4416"/>
  <w15:docId w15:val="{28E2E354-F0CF-BB41-96D8-AB16C6E4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120"/>
      <w:jc w:val="both"/>
    </w:pPr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pageBreakBefore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40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40"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40" w:after="0"/>
      <w:outlineLvl w:val="3"/>
    </w:pPr>
    <w:rPr>
      <w:rFonts w:asciiTheme="majorHAnsi" w:hAnsiTheme="majorHAnsi"/>
      <w:i/>
      <w:color w:val="2F5496" w:themeColor="accent1" w:themeShade="BF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List Paragraph"/>
    <w:basedOn w:val="a"/>
    <w:link w:val="a4"/>
    <w:pPr>
      <w:spacing w:after="160" w:line="264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customStyle="1" w:styleId="a4">
    <w:name w:val="Абзац списка Знак"/>
    <w:basedOn w:val="1"/>
    <w:link w:val="a3"/>
    <w:rPr>
      <w:rFonts w:asciiTheme="minorHAnsi" w:hAnsiTheme="minorHAns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apple-converted-space">
    <w:name w:val="apple-converted-space"/>
    <w:basedOn w:val="12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paragraph" w:customStyle="1" w:styleId="13">
    <w:name w:val="Номер страницы1"/>
    <w:basedOn w:val="12"/>
    <w:link w:val="a5"/>
  </w:style>
  <w:style w:type="character" w:styleId="a5">
    <w:name w:val="page number"/>
    <w:basedOn w:val="a0"/>
    <w:link w:val="13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6">
    <w:name w:val="annotation subject"/>
    <w:basedOn w:val="a7"/>
    <w:next w:val="a7"/>
    <w:link w:val="a8"/>
    <w:rPr>
      <w:b/>
    </w:rPr>
  </w:style>
  <w:style w:type="character" w:customStyle="1" w:styleId="a8">
    <w:name w:val="Тема примечания Знак"/>
    <w:basedOn w:val="a9"/>
    <w:link w:val="a6"/>
    <w:rPr>
      <w:rFonts w:ascii="Times New Roman" w:hAnsi="Times New Roman"/>
      <w:b/>
      <w:sz w:val="20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</w:rPr>
  </w:style>
  <w:style w:type="paragraph" w:styleId="aa">
    <w:name w:val="Balloon Text"/>
    <w:basedOn w:val="a"/>
    <w:link w:val="ab"/>
    <w:pPr>
      <w:spacing w:after="0"/>
    </w:pPr>
    <w:rPr>
      <w:sz w:val="18"/>
    </w:rPr>
  </w:style>
  <w:style w:type="character" w:customStyle="1" w:styleId="ab">
    <w:name w:val="Текст выноски Знак"/>
    <w:basedOn w:val="1"/>
    <w:link w:val="aa"/>
    <w:rPr>
      <w:rFonts w:ascii="Times New Roman" w:hAnsi="Times New Roman"/>
      <w:sz w:val="18"/>
    </w:rPr>
  </w:style>
  <w:style w:type="paragraph" w:customStyle="1" w:styleId="abbyypopupsel">
    <w:name w:val="abbyy_pop_up_sel"/>
    <w:link w:val="abbyypopupsel0"/>
  </w:style>
  <w:style w:type="character" w:customStyle="1" w:styleId="abbyypopupsel0">
    <w:name w:val="abbyy_pop_up_sel"/>
    <w:link w:val="abbyypopupsel"/>
  </w:style>
  <w:style w:type="paragraph" w:styleId="a7">
    <w:name w:val="annotation text"/>
    <w:basedOn w:val="a"/>
    <w:link w:val="a9"/>
    <w:rPr>
      <w:sz w:val="20"/>
    </w:rPr>
  </w:style>
  <w:style w:type="character" w:customStyle="1" w:styleId="a9">
    <w:name w:val="Текст примечания Знак"/>
    <w:basedOn w:val="1"/>
    <w:link w:val="a7"/>
    <w:rPr>
      <w:rFonts w:ascii="Times New Roman" w:hAnsi="Times New Roman"/>
      <w:sz w:val="20"/>
    </w:rPr>
  </w:style>
  <w:style w:type="paragraph" w:customStyle="1" w:styleId="14">
    <w:name w:val="Знак примечания1"/>
    <w:basedOn w:val="12"/>
    <w:link w:val="ac"/>
    <w:rPr>
      <w:sz w:val="16"/>
    </w:rPr>
  </w:style>
  <w:style w:type="character" w:styleId="ac">
    <w:name w:val="annotation reference"/>
    <w:basedOn w:val="a0"/>
    <w:link w:val="14"/>
    <w:rPr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5">
    <w:name w:val="Строгий1"/>
    <w:link w:val="ad"/>
    <w:rPr>
      <w:b/>
    </w:rPr>
  </w:style>
  <w:style w:type="character" w:styleId="ad">
    <w:name w:val="Strong"/>
    <w:link w:val="15"/>
    <w:rPr>
      <w:b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32"/>
    </w:rPr>
  </w:style>
  <w:style w:type="paragraph" w:customStyle="1" w:styleId="16">
    <w:name w:val="Гиперссылка1"/>
    <w:link w:val="ae"/>
    <w:rPr>
      <w:color w:val="0000FF"/>
      <w:u w:val="single"/>
    </w:rPr>
  </w:style>
  <w:style w:type="character" w:styleId="ae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1"/>
    <w:link w:val="af"/>
    <w:rPr>
      <w:rFonts w:ascii="Times New Roman" w:hAnsi="Times New Roman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9">
    <w:name w:val="Выделение1"/>
    <w:basedOn w:val="12"/>
    <w:link w:val="af1"/>
    <w:rPr>
      <w:i/>
    </w:rPr>
  </w:style>
  <w:style w:type="character" w:styleId="af1">
    <w:name w:val="Emphasis"/>
    <w:basedOn w:val="a0"/>
    <w:link w:val="19"/>
    <w:rPr>
      <w:i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customStyle="1" w:styleId="1a">
    <w:name w:val="Просмотренная гиперссылка1"/>
    <w:basedOn w:val="12"/>
    <w:link w:val="af4"/>
    <w:rPr>
      <w:color w:val="954F72" w:themeColor="followedHyperlink"/>
      <w:u w:val="single"/>
    </w:rPr>
  </w:style>
  <w:style w:type="character" w:styleId="af4">
    <w:name w:val="FollowedHyperlink"/>
    <w:basedOn w:val="a0"/>
    <w:link w:val="1a"/>
    <w:rPr>
      <w:color w:val="954F72" w:themeColor="followedHyperlink"/>
      <w:u w:val="single"/>
    </w:rPr>
  </w:style>
  <w:style w:type="paragraph" w:customStyle="1" w:styleId="12">
    <w:name w:val="Основной шрифт абзаца1"/>
    <w:link w:val="af5"/>
  </w:style>
  <w:style w:type="paragraph" w:styleId="af5">
    <w:name w:val="Title"/>
    <w:next w:val="a"/>
    <w:link w:val="af6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6">
    <w:name w:val="Заголовок Знак"/>
    <w:link w:val="af5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1178</Words>
  <Characters>6718</Characters>
  <Application>Microsoft Office Word</Application>
  <DocSecurity>0</DocSecurity>
  <Lines>55</Lines>
  <Paragraphs>15</Paragraphs>
  <ScaleCrop>false</ScaleCrop>
  <Company/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Victoria Morozova</cp:lastModifiedBy>
  <cp:revision>2</cp:revision>
  <dcterms:created xsi:type="dcterms:W3CDTF">2023-09-29T17:35:00Z</dcterms:created>
  <dcterms:modified xsi:type="dcterms:W3CDTF">2023-09-29T17:35:00Z</dcterms:modified>
</cp:coreProperties>
</file>