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187" w:rsidRDefault="00E67FA8">
      <w:pPr>
        <w:jc w:val="center"/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A12187" w:rsidRDefault="00E67FA8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A12187" w:rsidRDefault="00E67FA8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  <w:bookmarkStart w:id="0" w:name="_GoBack"/>
      <w:bookmarkEnd w:id="0"/>
    </w:p>
    <w:p w:rsidR="00A12187" w:rsidRDefault="00E67FA8">
      <w:pPr>
        <w:pStyle w:val="af6"/>
        <w:outlineLvl w:val="0"/>
      </w:pPr>
      <w:r>
        <w:rPr>
          <w:i w:val="0"/>
          <w:sz w:val="18"/>
          <w:szCs w:val="18"/>
        </w:rPr>
        <w:t>(</w:t>
      </w:r>
      <w:proofErr w:type="spellStart"/>
      <w:r>
        <w:rPr>
          <w:i w:val="0"/>
          <w:sz w:val="18"/>
          <w:szCs w:val="18"/>
        </w:rPr>
        <w:t>Сеченовский</w:t>
      </w:r>
      <w:proofErr w:type="spellEnd"/>
      <w:r>
        <w:rPr>
          <w:i w:val="0"/>
          <w:sz w:val="18"/>
          <w:szCs w:val="18"/>
        </w:rPr>
        <w:t xml:space="preserve">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A12187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A12187" w:rsidRDefault="00A121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12187" w:rsidRDefault="00E67FA8">
            <w:r>
              <w:rPr>
                <w:sz w:val="18"/>
                <w:szCs w:val="18"/>
              </w:rPr>
              <w:t>Кафедра хирургии медико-профилактического факультета</w:t>
            </w:r>
          </w:p>
        </w:tc>
      </w:tr>
    </w:tbl>
    <w:p w:rsidR="00A12187" w:rsidRDefault="00611D3A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1BF449CE" wp14:editId="05C03630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3070" cy="93345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A12187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A12187" w:rsidRDefault="00E67FA8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A12187" w:rsidRDefault="00E67FA8"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A12187" w:rsidRDefault="00E67FA8">
                                  <w:r>
                                    <w:rPr>
                                      <w:szCs w:val="21"/>
                                    </w:rPr>
                                    <w:t>Д.м.н., профессор Царьков П.В.</w:t>
                                  </w:r>
                                </w:p>
                                <w:p w:rsidR="00A12187" w:rsidRDefault="00E67FA8"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A12187" w:rsidRDefault="00E67FA8"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A12187" w:rsidRDefault="00A12187">
                            <w:pPr>
                              <w:pStyle w:val="af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82.9pt;margin-top:7.85pt;width:234.1pt;height:73.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A12187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A12187" w:rsidRDefault="00E67FA8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A12187" w:rsidRDefault="00E67FA8"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A12187" w:rsidRDefault="00E67FA8">
                            <w:r>
                              <w:rPr>
                                <w:szCs w:val="21"/>
                              </w:rPr>
                              <w:t>Д.м.н., профессор Царьков П.В.</w:t>
                            </w:r>
                          </w:p>
                          <w:p w:rsidR="00A12187" w:rsidRDefault="00E67FA8"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A12187" w:rsidRDefault="00E67FA8"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A12187" w:rsidRDefault="00A12187">
                      <w:pPr>
                        <w:pStyle w:val="af9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12187" w:rsidRDefault="00A12187">
      <w:pPr>
        <w:pStyle w:val="af6"/>
        <w:outlineLvl w:val="0"/>
        <w:rPr>
          <w:i w:val="0"/>
        </w:rPr>
      </w:pPr>
    </w:p>
    <w:p w:rsidR="00A12187" w:rsidRDefault="00A12187">
      <w:pPr>
        <w:jc w:val="center"/>
        <w:rPr>
          <w:i/>
          <w:sz w:val="24"/>
          <w:szCs w:val="24"/>
        </w:rPr>
      </w:pPr>
    </w:p>
    <w:p w:rsidR="00A12187" w:rsidRDefault="00A12187">
      <w:pPr>
        <w:jc w:val="center"/>
        <w:rPr>
          <w:b/>
          <w:sz w:val="24"/>
          <w:szCs w:val="24"/>
        </w:rPr>
      </w:pPr>
    </w:p>
    <w:p w:rsidR="00A12187" w:rsidRDefault="00A12187">
      <w:pPr>
        <w:jc w:val="center"/>
        <w:rPr>
          <w:color w:val="000000"/>
          <w:sz w:val="18"/>
          <w:szCs w:val="18"/>
        </w:rPr>
      </w:pPr>
    </w:p>
    <w:p w:rsidR="00A12187" w:rsidRDefault="00A12187">
      <w:pPr>
        <w:jc w:val="center"/>
        <w:rPr>
          <w:color w:val="000000"/>
          <w:sz w:val="18"/>
          <w:szCs w:val="18"/>
        </w:rPr>
      </w:pPr>
    </w:p>
    <w:p w:rsidR="00A12187" w:rsidRDefault="00A12187">
      <w:pPr>
        <w:jc w:val="center"/>
        <w:rPr>
          <w:color w:val="000000"/>
          <w:sz w:val="18"/>
          <w:szCs w:val="18"/>
        </w:rPr>
      </w:pPr>
    </w:p>
    <w:p w:rsidR="00A12187" w:rsidRDefault="00E67FA8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611D3A" w:rsidRDefault="00611D3A">
      <w:pPr>
        <w:jc w:val="center"/>
        <w:rPr>
          <w:b/>
          <w:sz w:val="24"/>
          <w:szCs w:val="24"/>
        </w:rPr>
      </w:pPr>
    </w:p>
    <w:p w:rsidR="00A12187" w:rsidRDefault="00E67FA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:rsidR="00A12187" w:rsidRDefault="00611D3A">
      <w:pPr>
        <w:jc w:val="center"/>
      </w:pPr>
      <w:r>
        <w:rPr>
          <w:b/>
          <w:sz w:val="24"/>
          <w:szCs w:val="24"/>
          <w:u w:val="single"/>
        </w:rPr>
        <w:t>4</w:t>
      </w:r>
      <w:r w:rsidR="00E67FA8">
        <w:rPr>
          <w:b/>
          <w:sz w:val="24"/>
          <w:szCs w:val="24"/>
          <w:u w:val="single"/>
        </w:rPr>
        <w:t xml:space="preserve"> КУРС </w:t>
      </w:r>
      <w:r>
        <w:rPr>
          <w:b/>
          <w:sz w:val="24"/>
          <w:szCs w:val="24"/>
          <w:u w:val="single"/>
        </w:rPr>
        <w:t>МЕДИЦИНСКАЯ БИОХИМИЯ</w:t>
      </w:r>
    </w:p>
    <w:p w:rsidR="00A12187" w:rsidRDefault="00E67FA8">
      <w:pPr>
        <w:jc w:val="center"/>
        <w:rPr>
          <w:b/>
          <w:sz w:val="10"/>
          <w:szCs w:val="16"/>
        </w:rPr>
      </w:pPr>
      <w:r>
        <w:rPr>
          <w:b/>
          <w:sz w:val="24"/>
          <w:szCs w:val="24"/>
        </w:rPr>
        <w:t>в весеннем семестре 2017-2018 учебного года</w:t>
      </w:r>
    </w:p>
    <w:p w:rsidR="00A12187" w:rsidRDefault="00A12187">
      <w:pPr>
        <w:jc w:val="center"/>
        <w:rPr>
          <w:b/>
          <w:sz w:val="10"/>
          <w:szCs w:val="16"/>
        </w:rPr>
      </w:pPr>
    </w:p>
    <w:tbl>
      <w:tblPr>
        <w:tblW w:w="1063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3317"/>
        <w:gridCol w:w="2674"/>
      </w:tblGrid>
      <w:tr w:rsidR="00A12187" w:rsidTr="00314189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A12187" w:rsidTr="00314189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611D3A">
              <w:rPr>
                <w:b/>
                <w:sz w:val="24"/>
                <w:szCs w:val="24"/>
              </w:rPr>
              <w:t xml:space="preserve"> </w:t>
            </w:r>
            <w:r w:rsidR="00E67FA8">
              <w:rPr>
                <w:sz w:val="24"/>
                <w:szCs w:val="24"/>
              </w:rPr>
              <w:t>группа</w:t>
            </w:r>
            <w:r w:rsidR="00611D3A">
              <w:rPr>
                <w:sz w:val="24"/>
                <w:szCs w:val="24"/>
              </w:rPr>
              <w:t xml:space="preserve"> БХ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sz w:val="24"/>
                <w:szCs w:val="24"/>
              </w:rPr>
              <w:t>аудитория № 2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611D3A" w:rsidP="00611D3A">
            <w:r>
              <w:rPr>
                <w:sz w:val="24"/>
                <w:szCs w:val="24"/>
              </w:rPr>
              <w:t xml:space="preserve">доцент   </w:t>
            </w:r>
            <w:r w:rsidR="00E67FA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Бабкин О.В.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611D3A">
            <w:pPr>
              <w:jc w:val="center"/>
            </w:pPr>
            <w:r>
              <w:rPr>
                <w:sz w:val="24"/>
                <w:szCs w:val="24"/>
              </w:rPr>
              <w:t>08-20 — 12-25</w:t>
            </w:r>
          </w:p>
        </w:tc>
      </w:tr>
      <w:tr w:rsidR="00A12187" w:rsidTr="00314189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611D3A">
              <w:rPr>
                <w:b/>
                <w:sz w:val="24"/>
                <w:szCs w:val="24"/>
              </w:rPr>
              <w:t xml:space="preserve"> </w:t>
            </w:r>
            <w:r w:rsidR="00E67FA8">
              <w:rPr>
                <w:sz w:val="24"/>
                <w:szCs w:val="24"/>
              </w:rPr>
              <w:t xml:space="preserve"> группа</w:t>
            </w:r>
            <w:r w:rsidR="00611D3A">
              <w:rPr>
                <w:sz w:val="24"/>
                <w:szCs w:val="24"/>
              </w:rPr>
              <w:t xml:space="preserve"> БХ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sz w:val="24"/>
                <w:szCs w:val="24"/>
              </w:rPr>
              <w:t>аудитория № 3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611D3A">
            <w:r>
              <w:rPr>
                <w:sz w:val="24"/>
                <w:szCs w:val="24"/>
              </w:rPr>
              <w:t xml:space="preserve">профессор  </w:t>
            </w:r>
            <w:proofErr w:type="spellStart"/>
            <w:r w:rsidR="00E67FA8">
              <w:rPr>
                <w:sz w:val="24"/>
                <w:szCs w:val="24"/>
              </w:rPr>
              <w:t>Липницкий</w:t>
            </w:r>
            <w:proofErr w:type="spellEnd"/>
            <w:r w:rsidR="00E67FA8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611D3A">
            <w:pPr>
              <w:jc w:val="center"/>
            </w:pPr>
            <w:r>
              <w:rPr>
                <w:sz w:val="24"/>
                <w:szCs w:val="24"/>
              </w:rPr>
              <w:t>08-20 — 12-25</w:t>
            </w:r>
          </w:p>
        </w:tc>
      </w:tr>
    </w:tbl>
    <w:p w:rsidR="00A12187" w:rsidRDefault="00A12187">
      <w:pPr>
        <w:jc w:val="center"/>
        <w:rPr>
          <w:b/>
          <w:sz w:val="12"/>
          <w:szCs w:val="24"/>
        </w:rPr>
      </w:pPr>
    </w:p>
    <w:p w:rsidR="00A12187" w:rsidRDefault="00E67FA8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976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7391"/>
      </w:tblGrid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Тема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sz w:val="22"/>
                <w:szCs w:val="24"/>
              </w:rPr>
              <w:t>22.02.18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аппендицит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sz w:val="22"/>
                <w:szCs w:val="24"/>
              </w:rPr>
              <w:t>01.03.18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Наружные грыжи живота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15.03.18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Язвенная болезнь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314189" w:rsidRDefault="00314189" w:rsidP="00314189">
            <w:pPr>
              <w:jc w:val="center"/>
              <w:rPr>
                <w:b/>
              </w:rPr>
            </w:pPr>
            <w:r w:rsidRPr="00314189">
              <w:rPr>
                <w:b/>
                <w:sz w:val="22"/>
              </w:rPr>
              <w:t>22.03.18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Желудочно-кишечные кровотечения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jc w:val="center"/>
            </w:pPr>
            <w:r>
              <w:rPr>
                <w:b/>
                <w:sz w:val="22"/>
                <w:szCs w:val="24"/>
              </w:rPr>
              <w:t>29.03.18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желудка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sz w:val="22"/>
                <w:szCs w:val="24"/>
              </w:rPr>
              <w:t>05.04.18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Желчнокаменная болезнь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sz w:val="22"/>
                <w:szCs w:val="24"/>
              </w:rPr>
              <w:t>12.04.18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панкреатит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sz w:val="22"/>
                <w:szCs w:val="24"/>
              </w:rPr>
              <w:t>19.04.18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r>
              <w:rPr>
                <w:b/>
                <w:bCs/>
                <w:sz w:val="22"/>
                <w:szCs w:val="22"/>
              </w:rPr>
              <w:t>Рак сигмовидной кишки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sz w:val="22"/>
                <w:szCs w:val="24"/>
              </w:rPr>
              <w:t>26.04.18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прямой кишки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sz w:val="22"/>
                <w:szCs w:val="24"/>
              </w:rPr>
              <w:t>03.05.18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Кишечная непроходимость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sz w:val="22"/>
                <w:szCs w:val="24"/>
              </w:rPr>
              <w:t>10.05.18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легкого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sz w:val="22"/>
                <w:szCs w:val="24"/>
              </w:rPr>
              <w:t>17.05.18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Заболевания щитовидной железы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sz w:val="24"/>
                <w:szCs w:val="24"/>
              </w:rPr>
              <w:t>24.05.18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Заболевания молочных желез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sz w:val="24"/>
                <w:szCs w:val="24"/>
              </w:rPr>
              <w:t>31.05.18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Облитерирующие заболевания артерий нижних конечностей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314189">
            <w:pPr>
              <w:jc w:val="center"/>
            </w:pPr>
            <w:r>
              <w:rPr>
                <w:b/>
                <w:sz w:val="24"/>
                <w:szCs w:val="24"/>
              </w:rPr>
              <w:t>07.06.18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611D3A" w:rsidRDefault="00E67FA8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Варикозная болезнь нижних конечностей</w:t>
            </w:r>
          </w:p>
        </w:tc>
      </w:tr>
      <w:tr w:rsidR="00A12187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A12187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Pr="00314189" w:rsidRDefault="00314189">
            <w:pPr>
              <w:jc w:val="center"/>
              <w:rPr>
                <w:b/>
              </w:rPr>
            </w:pPr>
            <w:r w:rsidRPr="00314189">
              <w:rPr>
                <w:b/>
                <w:sz w:val="22"/>
              </w:rPr>
              <w:t>14.06.18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187" w:rsidRDefault="00E67FA8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Зачет</w:t>
            </w:r>
          </w:p>
        </w:tc>
      </w:tr>
      <w:tr w:rsidR="00611D3A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1D3A" w:rsidRDefault="00611D3A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1D3A" w:rsidRDefault="003141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04.07</w:t>
            </w:r>
            <w:r w:rsidR="00611D3A">
              <w:rPr>
                <w:b/>
                <w:sz w:val="24"/>
                <w:szCs w:val="24"/>
              </w:rPr>
              <w:t>.2018</w:t>
            </w:r>
          </w:p>
        </w:tc>
        <w:tc>
          <w:tcPr>
            <w:tcW w:w="7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1D3A" w:rsidRDefault="00611D3A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ЭКЗАМЕН</w:t>
            </w:r>
          </w:p>
        </w:tc>
      </w:tr>
    </w:tbl>
    <w:p w:rsidR="00A12187" w:rsidRDefault="00E67FA8">
      <w:pPr>
        <w:tabs>
          <w:tab w:val="left" w:pos="4500"/>
          <w:tab w:val="left" w:pos="5220"/>
        </w:tabs>
        <w:rPr>
          <w:rFonts w:eastAsia="Arial"/>
          <w:sz w:val="14"/>
          <w:szCs w:val="22"/>
        </w:rPr>
      </w:pPr>
      <w:r>
        <w:rPr>
          <w:sz w:val="14"/>
          <w:szCs w:val="22"/>
        </w:rPr>
        <w:t xml:space="preserve"> </w:t>
      </w:r>
    </w:p>
    <w:p w:rsidR="00A12187" w:rsidRDefault="00E67FA8">
      <w:pPr>
        <w:tabs>
          <w:tab w:val="left" w:pos="4500"/>
          <w:tab w:val="left" w:pos="5220"/>
        </w:tabs>
        <w:rPr>
          <w:sz w:val="14"/>
          <w:szCs w:val="22"/>
        </w:rPr>
      </w:pPr>
      <w:r>
        <w:rPr>
          <w:sz w:val="14"/>
          <w:szCs w:val="22"/>
        </w:rPr>
        <w:t xml:space="preserve">          </w:t>
      </w:r>
    </w:p>
    <w:p w:rsidR="00611D3A" w:rsidRDefault="00611D3A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</w:p>
    <w:p w:rsidR="00314189" w:rsidRDefault="00314189" w:rsidP="00314189">
      <w:pPr>
        <w:tabs>
          <w:tab w:val="left" w:pos="4500"/>
          <w:tab w:val="left" w:pos="5220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22.02.18</w:t>
      </w:r>
      <w:r>
        <w:rPr>
          <w:b/>
          <w:sz w:val="22"/>
          <w:szCs w:val="24"/>
        </w:rPr>
        <w:t xml:space="preserve">,  </w:t>
      </w:r>
      <w:r>
        <w:rPr>
          <w:b/>
          <w:sz w:val="22"/>
          <w:szCs w:val="24"/>
        </w:rPr>
        <w:t>01.03.18</w:t>
      </w:r>
      <w:r>
        <w:rPr>
          <w:b/>
          <w:sz w:val="22"/>
          <w:szCs w:val="24"/>
        </w:rPr>
        <w:t xml:space="preserve">, </w:t>
      </w:r>
      <w:r w:rsidRPr="00314189">
        <w:rPr>
          <w:b/>
          <w:sz w:val="22"/>
        </w:rPr>
        <w:t>22.03.18</w:t>
      </w:r>
      <w:r>
        <w:rPr>
          <w:b/>
          <w:sz w:val="22"/>
        </w:rPr>
        <w:t xml:space="preserve">, </w:t>
      </w:r>
      <w:r>
        <w:rPr>
          <w:b/>
          <w:sz w:val="22"/>
          <w:szCs w:val="24"/>
        </w:rPr>
        <w:t>05.04.18</w:t>
      </w:r>
      <w:r>
        <w:rPr>
          <w:b/>
          <w:sz w:val="22"/>
          <w:szCs w:val="24"/>
        </w:rPr>
        <w:t xml:space="preserve">, </w:t>
      </w:r>
      <w:r>
        <w:rPr>
          <w:b/>
          <w:sz w:val="22"/>
          <w:szCs w:val="24"/>
        </w:rPr>
        <w:t>19.04.18</w:t>
      </w:r>
      <w:r>
        <w:rPr>
          <w:b/>
          <w:sz w:val="22"/>
          <w:szCs w:val="24"/>
        </w:rPr>
        <w:t xml:space="preserve">,  </w:t>
      </w:r>
      <w:r>
        <w:rPr>
          <w:b/>
          <w:sz w:val="22"/>
          <w:szCs w:val="24"/>
        </w:rPr>
        <w:t>03.05.18</w:t>
      </w:r>
      <w:r>
        <w:rPr>
          <w:b/>
          <w:sz w:val="22"/>
          <w:szCs w:val="24"/>
        </w:rPr>
        <w:t xml:space="preserve">, </w:t>
      </w:r>
      <w:r>
        <w:rPr>
          <w:b/>
          <w:sz w:val="22"/>
          <w:szCs w:val="24"/>
        </w:rPr>
        <w:t>17.05.18</w:t>
      </w:r>
    </w:p>
    <w:p w:rsidR="00314189" w:rsidRDefault="00314189" w:rsidP="00314189">
      <w:pPr>
        <w:tabs>
          <w:tab w:val="left" w:pos="4500"/>
          <w:tab w:val="left" w:pos="5220"/>
        </w:tabs>
        <w:jc w:val="center"/>
        <w:rPr>
          <w:rFonts w:eastAsia="Arial"/>
          <w:sz w:val="16"/>
          <w:szCs w:val="16"/>
        </w:rPr>
      </w:pPr>
      <w:r>
        <w:rPr>
          <w:b/>
          <w:sz w:val="22"/>
          <w:szCs w:val="24"/>
        </w:rPr>
        <w:t>08-20 – 09-55  лекция в учебной аудитории со своим преподавателем</w:t>
      </w:r>
    </w:p>
    <w:p w:rsidR="00314189" w:rsidRDefault="00314189" w:rsidP="00314189">
      <w:pPr>
        <w:tabs>
          <w:tab w:val="left" w:pos="4500"/>
          <w:tab w:val="left" w:pos="5220"/>
        </w:tabs>
        <w:jc w:val="center"/>
        <w:rPr>
          <w:rFonts w:eastAsia="Arial"/>
          <w:sz w:val="16"/>
          <w:szCs w:val="16"/>
        </w:rPr>
      </w:pPr>
    </w:p>
    <w:p w:rsidR="00314189" w:rsidRDefault="00314189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</w:p>
    <w:p w:rsidR="00314189" w:rsidRDefault="00314189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</w:p>
    <w:p w:rsidR="00A12187" w:rsidRDefault="00E67FA8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:rsidR="00A12187" w:rsidRDefault="00E67FA8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      к.м.н., доцент кафедры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Леонтьев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12187" w:rsidRDefault="00A12187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A12187" w:rsidRDefault="00E67FA8">
      <w:pPr>
        <w:tabs>
          <w:tab w:val="left" w:pos="4500"/>
          <w:tab w:val="left" w:pos="5220"/>
        </w:tabs>
        <w:ind w:left="2127" w:hanging="2127"/>
      </w:pPr>
      <w:r>
        <w:t xml:space="preserve">                 </w:t>
      </w: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</w:pPr>
    </w:p>
    <w:p w:rsidR="00611D3A" w:rsidRDefault="00611D3A">
      <w:pPr>
        <w:tabs>
          <w:tab w:val="left" w:pos="4500"/>
          <w:tab w:val="left" w:pos="5220"/>
        </w:tabs>
        <w:ind w:left="2127" w:hanging="2127"/>
        <w:rPr>
          <w:rFonts w:eastAsia="Arial"/>
          <w:sz w:val="24"/>
          <w:szCs w:val="24"/>
        </w:rPr>
      </w:pP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13.02, 09.02, 15.02 Острый аппендицит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20.02, 16.02, 22.02 Наружные грыжи живота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27.02, 01.03, 02.03 Язвенная болезнь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06.03, 15.03, 16.03 Желудочно-кишечные кровотечения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13.03, 22.03, 23.03 Рак желудка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20.03, 29.03, 30.03 Желчнокаменная болезнь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27.03, 05.04, 06.04 Острый панкреатит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03.04, 12.04, 13.04 Рак сигмовидной кишки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10.04, 19.04, 20.04 Рак прямой кишки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17.04, 26.04, 27.04 Кишечная непроходимость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24.04, 03.05, 04.05 Рак легкого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15.05, 10.05, 11.05 Заболевания щитовидной железы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22.05, 17.05, 18.05 Заболевания молочных желез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29.05, 24.05, 25.05  Облитерирующие заболевания артерий нижних конечностей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05.06, 31.05, 01.06 Варикозная болезнь нижних конечностей</w:t>
      </w:r>
    </w:p>
    <w:p w:rsidR="00A12187" w:rsidRDefault="00E67FA8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 xml:space="preserve"> 19.06, 07.06, 08.06 Зачет</w:t>
      </w:r>
    </w:p>
    <w:sectPr w:rsidR="00A121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07" w:rsidRDefault="00BC4007">
      <w:r>
        <w:separator/>
      </w:r>
    </w:p>
  </w:endnote>
  <w:endnote w:type="continuationSeparator" w:id="0">
    <w:p w:rsidR="00BC4007" w:rsidRDefault="00BC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7"/>
      <w:gridCol w:w="10350"/>
      <w:gridCol w:w="1097"/>
    </w:tblGrid>
    <w:tr w:rsidR="00A12187">
      <w:tc>
        <w:tcPr>
          <w:tcW w:w="1947" w:type="dxa"/>
          <w:shd w:val="clear" w:color="auto" w:fill="auto"/>
          <w:vAlign w:val="center"/>
        </w:tcPr>
        <w:p w:rsidR="00A12187" w:rsidRDefault="00E67FA8">
          <w:pPr>
            <w:pStyle w:val="af4"/>
            <w:rPr>
              <w:rFonts w:ascii="Arial" w:hAnsi="Arial"/>
            </w:rPr>
          </w:pPr>
          <w:r>
            <w:rPr>
              <w:rFonts w:ascii="Arial" w:hAnsi="Arial"/>
            </w:rPr>
            <w:t>1МГМУ-СМК-Ф-505</w:t>
          </w:r>
        </w:p>
      </w:tc>
      <w:tc>
        <w:tcPr>
          <w:tcW w:w="10350" w:type="dxa"/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</w:pPr>
        </w:p>
      </w:tc>
      <w:tc>
        <w:tcPr>
          <w:tcW w:w="1097" w:type="dxa"/>
          <w:shd w:val="clear" w:color="auto" w:fill="auto"/>
          <w:vAlign w:val="center"/>
        </w:tcPr>
        <w:p w:rsidR="00A12187" w:rsidRDefault="00E67FA8">
          <w:pPr>
            <w:pStyle w:val="af4"/>
            <w:jc w:val="right"/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314189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314189">
            <w:rPr>
              <w:noProof/>
            </w:rPr>
            <w:t>2</w:t>
          </w:r>
          <w:r>
            <w:fldChar w:fldCharType="end"/>
          </w:r>
        </w:p>
      </w:tc>
    </w:tr>
    <w:tr w:rsidR="00A12187">
      <w:trPr>
        <w:trHeight w:val="50"/>
      </w:trPr>
      <w:tc>
        <w:tcPr>
          <w:tcW w:w="1947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E67FA8">
          <w:pPr>
            <w:pStyle w:val="af4"/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103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  <w:jc w:val="right"/>
          </w:pPr>
        </w:p>
      </w:tc>
      <w:tc>
        <w:tcPr>
          <w:tcW w:w="1097" w:type="dxa"/>
          <w:shd w:val="clear" w:color="auto" w:fill="auto"/>
        </w:tcPr>
        <w:p w:rsidR="00A12187" w:rsidRDefault="00A12187">
          <w:pPr>
            <w:snapToGrid w:val="0"/>
          </w:pPr>
        </w:p>
      </w:tc>
    </w:tr>
  </w:tbl>
  <w:p w:rsidR="00A12187" w:rsidRDefault="00A1218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A12187">
      <w:tc>
        <w:tcPr>
          <w:tcW w:w="4250" w:type="dxa"/>
          <w:shd w:val="clear" w:color="auto" w:fill="auto"/>
          <w:vAlign w:val="center"/>
        </w:tcPr>
        <w:p w:rsidR="00A12187" w:rsidRDefault="00E67FA8">
          <w:pPr>
            <w:pStyle w:val="af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:rsidR="00A12187" w:rsidRDefault="00E67FA8">
          <w:pPr>
            <w:pStyle w:val="af4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314189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314189">
            <w:rPr>
              <w:noProof/>
            </w:rPr>
            <w:t>2</w:t>
          </w:r>
          <w:r>
            <w:fldChar w:fldCharType="end"/>
          </w:r>
        </w:p>
      </w:tc>
    </w:tr>
    <w:tr w:rsidR="00A12187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E67FA8">
          <w:pPr>
            <w:pStyle w:val="af4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314189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  <w:jc w:val="right"/>
          </w:pPr>
        </w:p>
      </w:tc>
    </w:tr>
  </w:tbl>
  <w:p w:rsidR="00A12187" w:rsidRDefault="00A12187">
    <w:pPr>
      <w:pStyle w:val="af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07" w:rsidRDefault="00BC4007">
      <w:r>
        <w:separator/>
      </w:r>
    </w:p>
  </w:footnote>
  <w:footnote w:type="continuationSeparator" w:id="0">
    <w:p w:rsidR="00BC4007" w:rsidRDefault="00BC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5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3"/>
      <w:gridCol w:w="1382"/>
    </w:tblGrid>
    <w:tr w:rsidR="00A1218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A12187">
          <w:pPr>
            <w:snapToGrid w:val="0"/>
          </w:pPr>
        </w:p>
      </w:tc>
      <w:tc>
        <w:tcPr>
          <w:tcW w:w="138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E67FA8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3" name="Изображение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2187" w:rsidRDefault="00A1218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A1218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E67FA8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E67FA8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A12187">
          <w:pPr>
            <w:snapToGrid w:val="0"/>
          </w:pPr>
        </w:p>
      </w:tc>
    </w:tr>
  </w:tbl>
  <w:p w:rsidR="00A12187" w:rsidRDefault="00A12187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01D"/>
    <w:multiLevelType w:val="multilevel"/>
    <w:tmpl w:val="C1685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295A"/>
    <w:multiLevelType w:val="multilevel"/>
    <w:tmpl w:val="388485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A348D9"/>
    <w:multiLevelType w:val="multilevel"/>
    <w:tmpl w:val="C19A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7"/>
    <w:rsid w:val="00314189"/>
    <w:rsid w:val="00611D3A"/>
    <w:rsid w:val="00A12187"/>
    <w:rsid w:val="00BC4007"/>
    <w:rsid w:val="00E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C91F-B32C-47EB-B263-538D06E8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1999</Characters>
  <Application>Microsoft Office Word</Application>
  <DocSecurity>0</DocSecurity>
  <Lines>249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Kafedra-1</cp:lastModifiedBy>
  <cp:revision>2</cp:revision>
  <cp:lastPrinted>2018-02-09T05:02:00Z</cp:lastPrinted>
  <dcterms:created xsi:type="dcterms:W3CDTF">2018-02-09T06:06:00Z</dcterms:created>
  <dcterms:modified xsi:type="dcterms:W3CDTF">2018-02-09T06:06:00Z</dcterms:modified>
  <dc:language>ru-RU</dc:language>
</cp:coreProperties>
</file>